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6054" w14:textId="7499D4B7" w:rsidR="00693A10" w:rsidRDefault="00050025">
      <w:pPr>
        <w:pStyle w:val="Title"/>
        <w:spacing w:after="120" w:line="271" w:lineRule="auto"/>
        <w:jc w:val="center"/>
      </w:pPr>
      <w:r>
        <w:t xml:space="preserve">Carbon Reduction Plan </w:t>
      </w:r>
    </w:p>
    <w:p w14:paraId="7403688E" w14:textId="185D0CCE" w:rsidR="00693A10" w:rsidRDefault="00050025">
      <w:pPr>
        <w:pStyle w:val="Standard"/>
        <w:spacing w:after="120" w:line="271" w:lineRule="auto"/>
        <w:jc w:val="both"/>
      </w:pPr>
      <w:r>
        <w:rPr>
          <w:sz w:val="28"/>
          <w:szCs w:val="28"/>
        </w:rPr>
        <w:t>Supplier name:</w:t>
      </w:r>
      <w:r>
        <w:t xml:space="preserve"> </w:t>
      </w:r>
      <w:r w:rsidR="009F2AEF">
        <w:t>Phoenix Futures</w:t>
      </w:r>
    </w:p>
    <w:p w14:paraId="41CEFAF5" w14:textId="74E3D123" w:rsidR="00693A10" w:rsidRDefault="00050025">
      <w:pPr>
        <w:pStyle w:val="Standard"/>
        <w:spacing w:after="120" w:line="271" w:lineRule="auto"/>
        <w:jc w:val="both"/>
      </w:pPr>
      <w:r>
        <w:rPr>
          <w:sz w:val="28"/>
          <w:szCs w:val="28"/>
        </w:rPr>
        <w:t>Publication date:</w:t>
      </w:r>
      <w:r>
        <w:t xml:space="preserve"> </w:t>
      </w:r>
      <w:r w:rsidR="009F2AEF">
        <w:t xml:space="preserve"> </w:t>
      </w:r>
      <w:r w:rsidR="001563EC">
        <w:t>September</w:t>
      </w:r>
      <w:r w:rsidR="009F2AEF">
        <w:t xml:space="preserve"> 2024</w:t>
      </w:r>
      <w:r>
        <w:t>.</w:t>
      </w:r>
    </w:p>
    <w:p w14:paraId="3C7E6E15" w14:textId="77777777" w:rsidR="00693A10" w:rsidRDefault="00050025">
      <w:pPr>
        <w:pStyle w:val="Heading1"/>
        <w:spacing w:before="360" w:line="271" w:lineRule="auto"/>
        <w:jc w:val="both"/>
      </w:pPr>
      <w:bookmarkStart w:id="0" w:name="_heading=h.30j0zll"/>
      <w:bookmarkEnd w:id="0"/>
      <w:r>
        <w:rPr>
          <w:b/>
          <w:sz w:val="28"/>
          <w:szCs w:val="28"/>
        </w:rPr>
        <w:t>Commitment to achieving Net Zero</w:t>
      </w:r>
    </w:p>
    <w:p w14:paraId="5951F6BE" w14:textId="4BE4816B" w:rsidR="00693A10" w:rsidRDefault="005D37E9">
      <w:pPr>
        <w:pStyle w:val="Heading1"/>
        <w:keepNext w:val="0"/>
        <w:keepLines w:val="0"/>
        <w:spacing w:before="0" w:line="271" w:lineRule="auto"/>
        <w:jc w:val="both"/>
      </w:pPr>
      <w:bookmarkStart w:id="1" w:name="_heading=h.1fob9te"/>
      <w:bookmarkEnd w:id="1"/>
      <w:r w:rsidRPr="00AA6A08">
        <w:rPr>
          <w:sz w:val="22"/>
          <w:szCs w:val="22"/>
        </w:rPr>
        <w:t>Phoenix Futures</w:t>
      </w:r>
      <w:r w:rsidR="00050025" w:rsidRPr="00AA6A08">
        <w:rPr>
          <w:sz w:val="22"/>
          <w:szCs w:val="22"/>
        </w:rPr>
        <w:t xml:space="preserve"> is committed to achieving Net Zero emissions by 20</w:t>
      </w:r>
      <w:r w:rsidR="005C3F58">
        <w:rPr>
          <w:sz w:val="22"/>
          <w:szCs w:val="22"/>
        </w:rPr>
        <w:t>50</w:t>
      </w:r>
      <w:r w:rsidR="00050025" w:rsidRPr="00AA6A08">
        <w:rPr>
          <w:sz w:val="22"/>
          <w:szCs w:val="22"/>
        </w:rPr>
        <w:t>.</w:t>
      </w:r>
    </w:p>
    <w:p w14:paraId="3873AC11" w14:textId="77777777" w:rsidR="00693A10" w:rsidRDefault="00050025">
      <w:pPr>
        <w:pStyle w:val="Heading1"/>
        <w:spacing w:before="360" w:line="271" w:lineRule="auto"/>
        <w:jc w:val="both"/>
      </w:pPr>
      <w:bookmarkStart w:id="2" w:name="_heading=h.3znysh7"/>
      <w:bookmarkEnd w:id="2"/>
      <w:r>
        <w:rPr>
          <w:b/>
          <w:sz w:val="28"/>
          <w:szCs w:val="28"/>
        </w:rPr>
        <w:t>Baseline Emissions Footprint</w:t>
      </w:r>
    </w:p>
    <w:p w14:paraId="489CE83C" w14:textId="77777777" w:rsidR="00693A10" w:rsidRDefault="00050025">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21AF4AF1" w14:textId="754FA34F" w:rsidR="00693A10" w:rsidRDefault="00050025">
      <w:pPr>
        <w:pStyle w:val="Standard"/>
      </w:pPr>
      <w: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693A10" w14:paraId="4FFE4397" w14:textId="77777777" w:rsidTr="00950D49">
        <w:trPr>
          <w:trHeight w:val="455"/>
        </w:trPr>
        <w:tc>
          <w:tcPr>
            <w:tcW w:w="9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AC682" w14:textId="195F70BF" w:rsidR="00693A10" w:rsidRDefault="00050025">
            <w:pPr>
              <w:pStyle w:val="Standard"/>
              <w:spacing w:after="120" w:line="271" w:lineRule="auto"/>
              <w:jc w:val="both"/>
            </w:pPr>
            <w:r>
              <w:rPr>
                <w:b/>
              </w:rPr>
              <w:t>Baseline Year</w:t>
            </w:r>
            <w:r w:rsidRPr="009F2AEF">
              <w:rPr>
                <w:b/>
              </w:rPr>
              <w:t xml:space="preserve">: </w:t>
            </w:r>
            <w:r w:rsidR="00AA6A08">
              <w:rPr>
                <w:b/>
              </w:rPr>
              <w:t>2022/</w:t>
            </w:r>
            <w:r w:rsidRPr="009F2AEF">
              <w:rPr>
                <w:b/>
              </w:rPr>
              <w:t>20</w:t>
            </w:r>
            <w:r w:rsidR="009F2AEF" w:rsidRPr="009F2AEF">
              <w:rPr>
                <w:b/>
              </w:rPr>
              <w:t>2</w:t>
            </w:r>
            <w:r w:rsidR="009F2AEF">
              <w:rPr>
                <w:b/>
              </w:rPr>
              <w:t>3</w:t>
            </w:r>
          </w:p>
        </w:tc>
      </w:tr>
      <w:tr w:rsidR="00693A10" w14:paraId="3E96A775" w14:textId="77777777" w:rsidTr="00950D49">
        <w:trPr>
          <w:trHeight w:val="455"/>
        </w:trPr>
        <w:tc>
          <w:tcPr>
            <w:tcW w:w="94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873D3F1" w14:textId="77777777" w:rsidR="00693A10" w:rsidRDefault="00050025">
            <w:pPr>
              <w:pStyle w:val="Standard"/>
              <w:spacing w:after="120" w:line="271" w:lineRule="auto"/>
              <w:jc w:val="both"/>
            </w:pPr>
            <w:r>
              <w:rPr>
                <w:b/>
              </w:rPr>
              <w:t>Additional Details relating to the Baseline Emissions calculations.</w:t>
            </w:r>
          </w:p>
        </w:tc>
      </w:tr>
      <w:tr w:rsidR="00693A10" w14:paraId="065A5C18" w14:textId="77777777" w:rsidTr="00950D49">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3045A" w14:textId="6A619317" w:rsidR="00693A10" w:rsidRPr="00AA6A08" w:rsidRDefault="009F2AEF">
            <w:pPr>
              <w:pStyle w:val="Standard"/>
              <w:spacing w:after="120" w:line="271" w:lineRule="auto"/>
              <w:jc w:val="both"/>
              <w:rPr>
                <w:i/>
                <w:shd w:val="clear" w:color="auto" w:fill="FFFF00"/>
              </w:rPr>
            </w:pPr>
            <w:r w:rsidRPr="00AA6A08">
              <w:rPr>
                <w:i/>
              </w:rPr>
              <w:t>The Baseline figures are taken from the Financial Year 2022/2023 to monitor the reduction in carbon during the corporate strategy “Making Hope a Reality” 2023-2026.</w:t>
            </w:r>
          </w:p>
          <w:p w14:paraId="6CEACA28" w14:textId="4227B12D" w:rsidR="00693A10" w:rsidRDefault="009F2AEF">
            <w:pPr>
              <w:pStyle w:val="Standard"/>
              <w:spacing w:after="120" w:line="271" w:lineRule="auto"/>
              <w:jc w:val="both"/>
            </w:pPr>
            <w:r w:rsidRPr="00AA6A08">
              <w:rPr>
                <w:i/>
              </w:rPr>
              <w:t xml:space="preserve">Scope 3 measures have </w:t>
            </w:r>
            <w:r w:rsidR="001E6980" w:rsidRPr="00AA6A08">
              <w:rPr>
                <w:i/>
              </w:rPr>
              <w:t>historically measured</w:t>
            </w:r>
            <w:r w:rsidRPr="00AA6A08">
              <w:rPr>
                <w:i/>
              </w:rPr>
              <w:t xml:space="preserve"> business travel only. Further work is required to develop</w:t>
            </w:r>
            <w:r w:rsidR="001E6980" w:rsidRPr="00AA6A08">
              <w:rPr>
                <w:i/>
              </w:rPr>
              <w:t xml:space="preserve"> a mechanism for</w:t>
            </w:r>
            <w:r w:rsidRPr="00AA6A08">
              <w:rPr>
                <w:i/>
              </w:rPr>
              <w:t xml:space="preserve"> measur</w:t>
            </w:r>
            <w:r w:rsidR="001E6980" w:rsidRPr="00AA6A08">
              <w:rPr>
                <w:i/>
              </w:rPr>
              <w:t>ing emissions generated from</w:t>
            </w:r>
            <w:r w:rsidRPr="00AA6A08">
              <w:rPr>
                <w:i/>
              </w:rPr>
              <w:t xml:space="preserve"> goods and services purchased</w:t>
            </w:r>
            <w:r w:rsidR="00FC53A1" w:rsidRPr="00AA6A08">
              <w:rPr>
                <w:i/>
              </w:rPr>
              <w:t xml:space="preserve"> from key suppliers</w:t>
            </w:r>
            <w:r w:rsidR="001E6980" w:rsidRPr="00AA6A08">
              <w:rPr>
                <w:i/>
              </w:rPr>
              <w:t>,</w:t>
            </w:r>
            <w:r w:rsidRPr="00AA6A08">
              <w:rPr>
                <w:i/>
              </w:rPr>
              <w:t xml:space="preserve"> employee commuting</w:t>
            </w:r>
            <w:r w:rsidR="00FC53A1" w:rsidRPr="00AA6A08">
              <w:rPr>
                <w:i/>
              </w:rPr>
              <w:t>,</w:t>
            </w:r>
            <w:r w:rsidR="001E6980" w:rsidRPr="00AA6A08">
              <w:rPr>
                <w:i/>
              </w:rPr>
              <w:t xml:space="preserve"> </w:t>
            </w:r>
            <w:r w:rsidR="00FC53A1" w:rsidRPr="00AA6A08">
              <w:rPr>
                <w:i/>
              </w:rPr>
              <w:t xml:space="preserve">water waste and </w:t>
            </w:r>
            <w:r w:rsidR="001E6980" w:rsidRPr="00AA6A08">
              <w:rPr>
                <w:i/>
              </w:rPr>
              <w:t>waste</w:t>
            </w:r>
            <w:r w:rsidR="00FC53A1" w:rsidRPr="00AA6A08">
              <w:rPr>
                <w:i/>
              </w:rPr>
              <w:t xml:space="preserve"> disposal</w:t>
            </w:r>
            <w:r w:rsidR="001E6980" w:rsidRPr="00AA6A08">
              <w:rPr>
                <w:i/>
              </w:rPr>
              <w:t>.</w:t>
            </w:r>
            <w:r w:rsidR="001E6980">
              <w:rPr>
                <w:i/>
                <w:shd w:val="clear" w:color="auto" w:fill="FFFF00"/>
              </w:rPr>
              <w:t xml:space="preserve"> </w:t>
            </w:r>
          </w:p>
        </w:tc>
      </w:tr>
      <w:tr w:rsidR="00693A10" w14:paraId="2F6E8722" w14:textId="77777777" w:rsidTr="00950D49">
        <w:trPr>
          <w:trHeight w:val="455"/>
        </w:trPr>
        <w:tc>
          <w:tcPr>
            <w:tcW w:w="94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38BA610" w14:textId="77777777" w:rsidR="00693A10" w:rsidRDefault="00050025">
            <w:pPr>
              <w:pStyle w:val="Standard"/>
              <w:spacing w:after="120" w:line="271" w:lineRule="auto"/>
              <w:jc w:val="both"/>
            </w:pPr>
            <w:r>
              <w:rPr>
                <w:b/>
              </w:rPr>
              <w:t>Baseline year emissions:</w:t>
            </w:r>
          </w:p>
        </w:tc>
      </w:tr>
      <w:tr w:rsidR="00693A10" w14:paraId="17B63639" w14:textId="77777777" w:rsidTr="00950D49">
        <w:trPr>
          <w:trHeight w:val="74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42FC97" w14:textId="77777777" w:rsidR="00693A10" w:rsidRDefault="00050025">
            <w:pPr>
              <w:pStyle w:val="Standard"/>
              <w:spacing w:after="120" w:line="271" w:lineRule="auto"/>
              <w:jc w:val="both"/>
            </w:pPr>
            <w:r>
              <w:rPr>
                <w:b/>
              </w:rPr>
              <w:t>EMISSIONS</w:t>
            </w:r>
          </w:p>
        </w:tc>
        <w:tc>
          <w:tcPr>
            <w:tcW w:w="7320" w:type="dxa"/>
            <w:tcBorders>
              <w:bottom w:val="single" w:sz="8" w:space="0" w:color="000000"/>
              <w:right w:val="single" w:sz="18" w:space="0" w:color="000000"/>
            </w:tcBorders>
            <w:tcMar>
              <w:top w:w="100" w:type="dxa"/>
              <w:left w:w="100" w:type="dxa"/>
              <w:bottom w:w="100" w:type="dxa"/>
              <w:right w:w="100" w:type="dxa"/>
            </w:tcMar>
          </w:tcPr>
          <w:p w14:paraId="2AE11382" w14:textId="77777777" w:rsidR="00693A10" w:rsidRDefault="00050025">
            <w:pPr>
              <w:pStyle w:val="Standard"/>
              <w:spacing w:after="120" w:line="271" w:lineRule="auto"/>
              <w:jc w:val="both"/>
            </w:pPr>
            <w:r>
              <w:rPr>
                <w:b/>
              </w:rPr>
              <w:t>TOTAL (tCO</w:t>
            </w:r>
            <w:r>
              <w:rPr>
                <w:b/>
                <w:vertAlign w:val="subscript"/>
              </w:rPr>
              <w:t>2</w:t>
            </w:r>
            <w:r>
              <w:rPr>
                <w:b/>
              </w:rPr>
              <w:t>e)</w:t>
            </w:r>
          </w:p>
        </w:tc>
      </w:tr>
      <w:tr w:rsidR="00693A10" w14:paraId="786C401D" w14:textId="77777777" w:rsidTr="00950D49">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4AF3EF" w14:textId="77777777" w:rsidR="00693A10" w:rsidRDefault="00050025">
            <w:pPr>
              <w:pStyle w:val="Standard"/>
              <w:spacing w:after="120" w:line="271" w:lineRule="auto"/>
              <w:jc w:val="both"/>
            </w:pPr>
            <w:r>
              <w:rPr>
                <w:b/>
              </w:rPr>
              <w:t>Scope 1</w:t>
            </w:r>
          </w:p>
        </w:tc>
        <w:tc>
          <w:tcPr>
            <w:tcW w:w="7320" w:type="dxa"/>
            <w:tcBorders>
              <w:bottom w:val="single" w:sz="8" w:space="0" w:color="000000"/>
              <w:right w:val="single" w:sz="18" w:space="0" w:color="000000"/>
            </w:tcBorders>
            <w:tcMar>
              <w:top w:w="100" w:type="dxa"/>
              <w:left w:w="100" w:type="dxa"/>
              <w:bottom w:w="100" w:type="dxa"/>
              <w:right w:w="100" w:type="dxa"/>
            </w:tcMar>
          </w:tcPr>
          <w:p w14:paraId="0A7CFFC1" w14:textId="7D3EA973" w:rsidR="00693A10" w:rsidRDefault="00C05A9B">
            <w:pPr>
              <w:pStyle w:val="Standard"/>
              <w:spacing w:after="120" w:line="271" w:lineRule="auto"/>
              <w:jc w:val="both"/>
            </w:pPr>
            <w:r>
              <w:t>313.41</w:t>
            </w:r>
          </w:p>
        </w:tc>
      </w:tr>
      <w:tr w:rsidR="00693A10" w14:paraId="4DF209CE" w14:textId="77777777" w:rsidTr="00950D49">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E490CB" w14:textId="77777777" w:rsidR="00693A10" w:rsidRDefault="00050025">
            <w:pPr>
              <w:pStyle w:val="Standard"/>
              <w:spacing w:after="120" w:line="271" w:lineRule="auto"/>
              <w:jc w:val="both"/>
            </w:pPr>
            <w:r>
              <w:rPr>
                <w:b/>
              </w:rPr>
              <w:t>Scope 2</w:t>
            </w:r>
          </w:p>
        </w:tc>
        <w:tc>
          <w:tcPr>
            <w:tcW w:w="7320" w:type="dxa"/>
            <w:tcBorders>
              <w:bottom w:val="single" w:sz="8" w:space="0" w:color="000000"/>
              <w:right w:val="single" w:sz="18" w:space="0" w:color="000000"/>
            </w:tcBorders>
            <w:tcMar>
              <w:top w:w="100" w:type="dxa"/>
              <w:left w:w="100" w:type="dxa"/>
              <w:bottom w:w="100" w:type="dxa"/>
              <w:right w:w="100" w:type="dxa"/>
            </w:tcMar>
          </w:tcPr>
          <w:p w14:paraId="3A93AA1E" w14:textId="474E56C7" w:rsidR="00693A10" w:rsidRDefault="00B05281">
            <w:pPr>
              <w:pStyle w:val="Standard"/>
              <w:spacing w:after="120" w:line="271" w:lineRule="auto"/>
              <w:jc w:val="both"/>
            </w:pPr>
            <w:r>
              <w:t xml:space="preserve">   </w:t>
            </w:r>
            <w:r w:rsidR="00DC06A4">
              <w:t>Nil</w:t>
            </w:r>
          </w:p>
        </w:tc>
      </w:tr>
      <w:tr w:rsidR="00693A10" w14:paraId="3FE00C9B" w14:textId="77777777" w:rsidTr="00950D49">
        <w:trPr>
          <w:trHeight w:val="585"/>
        </w:trPr>
        <w:tc>
          <w:tcPr>
            <w:tcW w:w="2130" w:type="dxa"/>
            <w:tcBorders>
              <w:left w:val="single" w:sz="8" w:space="0" w:color="000000"/>
              <w:bottom w:val="single" w:sz="18" w:space="0" w:color="000000"/>
              <w:right w:val="single" w:sz="8" w:space="0" w:color="000000"/>
            </w:tcBorders>
            <w:tcMar>
              <w:top w:w="100" w:type="dxa"/>
              <w:left w:w="100" w:type="dxa"/>
              <w:bottom w:w="100" w:type="dxa"/>
              <w:right w:w="100" w:type="dxa"/>
            </w:tcMar>
          </w:tcPr>
          <w:p w14:paraId="596EF38F" w14:textId="77777777" w:rsidR="00693A10" w:rsidRDefault="00050025">
            <w:pPr>
              <w:pStyle w:val="Standard"/>
              <w:spacing w:after="120" w:line="271" w:lineRule="auto"/>
              <w:jc w:val="both"/>
            </w:pPr>
            <w:r>
              <w:rPr>
                <w:b/>
              </w:rPr>
              <w:t>Scope 3</w:t>
            </w:r>
          </w:p>
          <w:p w14:paraId="108298FB" w14:textId="77777777" w:rsidR="00693A10" w:rsidRDefault="00050025">
            <w:pPr>
              <w:pStyle w:val="Standard"/>
              <w:spacing w:after="120" w:line="271" w:lineRule="auto"/>
              <w:jc w:val="both"/>
            </w:pPr>
            <w:r>
              <w:rPr>
                <w:b/>
                <w:sz w:val="18"/>
                <w:szCs w:val="18"/>
              </w:rPr>
              <w:t>(Included Sources)</w:t>
            </w:r>
          </w:p>
        </w:tc>
        <w:tc>
          <w:tcPr>
            <w:tcW w:w="7320" w:type="dxa"/>
            <w:tcBorders>
              <w:bottom w:val="single" w:sz="18" w:space="0" w:color="000000"/>
              <w:right w:val="single" w:sz="18" w:space="0" w:color="000000"/>
            </w:tcBorders>
            <w:tcMar>
              <w:top w:w="100" w:type="dxa"/>
              <w:left w:w="100" w:type="dxa"/>
              <w:bottom w:w="100" w:type="dxa"/>
              <w:right w:w="100" w:type="dxa"/>
            </w:tcMar>
          </w:tcPr>
          <w:p w14:paraId="7D339B77" w14:textId="217696D3" w:rsidR="00693A10" w:rsidRDefault="00363962">
            <w:pPr>
              <w:pStyle w:val="Standard"/>
              <w:spacing w:after="120" w:line="271" w:lineRule="auto"/>
              <w:jc w:val="both"/>
            </w:pPr>
            <w:r>
              <w:t xml:space="preserve">  77.91</w:t>
            </w:r>
          </w:p>
        </w:tc>
      </w:tr>
      <w:tr w:rsidR="00693A10" w14:paraId="42FC732E" w14:textId="77777777" w:rsidTr="00950D49">
        <w:trPr>
          <w:trHeight w:val="585"/>
        </w:trPr>
        <w:tc>
          <w:tcPr>
            <w:tcW w:w="21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1607B" w14:textId="77777777" w:rsidR="00693A10" w:rsidRDefault="00050025">
            <w:pPr>
              <w:pStyle w:val="Standard"/>
              <w:spacing w:after="120" w:line="271" w:lineRule="auto"/>
              <w:jc w:val="both"/>
              <w:rPr>
                <w:b/>
              </w:rPr>
            </w:pPr>
            <w:r>
              <w:rPr>
                <w:b/>
              </w:rPr>
              <w:t>Total Emissions</w:t>
            </w:r>
          </w:p>
          <w:p w14:paraId="11507133" w14:textId="5BFD7032" w:rsidR="00363962" w:rsidRDefault="00363962">
            <w:pPr>
              <w:pStyle w:val="Standard"/>
              <w:spacing w:after="120" w:line="271" w:lineRule="auto"/>
              <w:jc w:val="both"/>
            </w:pPr>
            <w:r>
              <w:rPr>
                <w:b/>
              </w:rPr>
              <w:t>Emissions Ratio</w:t>
            </w:r>
          </w:p>
        </w:tc>
        <w:tc>
          <w:tcPr>
            <w:tcW w:w="7320" w:type="dxa"/>
            <w:tcBorders>
              <w:top w:val="single" w:sz="18" w:space="0" w:color="000000"/>
              <w:bottom w:val="single" w:sz="8" w:space="0" w:color="000000"/>
              <w:right w:val="single" w:sz="18" w:space="0" w:color="000000"/>
            </w:tcBorders>
            <w:tcMar>
              <w:top w:w="100" w:type="dxa"/>
              <w:left w:w="100" w:type="dxa"/>
              <w:bottom w:w="100" w:type="dxa"/>
              <w:right w:w="100" w:type="dxa"/>
            </w:tcMar>
          </w:tcPr>
          <w:p w14:paraId="3B1F84A9" w14:textId="77777777" w:rsidR="00693A10" w:rsidRDefault="00363962">
            <w:pPr>
              <w:pStyle w:val="Standard"/>
              <w:spacing w:after="120" w:line="271" w:lineRule="auto"/>
              <w:jc w:val="both"/>
            </w:pPr>
            <w:r>
              <w:t>391.32</w:t>
            </w:r>
          </w:p>
          <w:p w14:paraId="561371AA" w14:textId="7E7F48CA" w:rsidR="00363962" w:rsidRDefault="00363962">
            <w:pPr>
              <w:pStyle w:val="Standard"/>
              <w:spacing w:after="120" w:line="271" w:lineRule="auto"/>
              <w:jc w:val="both"/>
            </w:pPr>
            <w:r>
              <w:t>18.60 CO2 tonnes per £1m of turnover, based on turnover of £21m per annum</w:t>
            </w:r>
          </w:p>
        </w:tc>
      </w:tr>
    </w:tbl>
    <w:p w14:paraId="50BBCD2D" w14:textId="77777777" w:rsidR="00981EC8" w:rsidRDefault="00981EC8" w:rsidP="00950D49">
      <w:pPr>
        <w:pStyle w:val="Heading1"/>
        <w:keepNext w:val="0"/>
        <w:keepLines w:val="0"/>
        <w:spacing w:before="0" w:line="271" w:lineRule="auto"/>
        <w:jc w:val="both"/>
        <w:rPr>
          <w:b/>
          <w:sz w:val="22"/>
          <w:szCs w:val="22"/>
          <w:u w:val="single"/>
        </w:rPr>
      </w:pPr>
    </w:p>
    <w:p w14:paraId="00150B87" w14:textId="15614C60" w:rsidR="00950D49" w:rsidRPr="00770C97" w:rsidRDefault="00950D49" w:rsidP="00950D49">
      <w:pPr>
        <w:pStyle w:val="Heading1"/>
        <w:keepNext w:val="0"/>
        <w:keepLines w:val="0"/>
        <w:spacing w:before="0" w:line="271" w:lineRule="auto"/>
        <w:jc w:val="both"/>
        <w:rPr>
          <w:b/>
          <w:sz w:val="22"/>
          <w:szCs w:val="22"/>
          <w:u w:val="single"/>
        </w:rPr>
      </w:pPr>
      <w:r w:rsidRPr="00770C97">
        <w:rPr>
          <w:b/>
          <w:sz w:val="22"/>
          <w:szCs w:val="22"/>
          <w:u w:val="single"/>
        </w:rPr>
        <w:lastRenderedPageBreak/>
        <w:t>Additional Information</w:t>
      </w:r>
    </w:p>
    <w:p w14:paraId="0CD06ACF" w14:textId="404F2217" w:rsidR="00DC7F57" w:rsidRDefault="00DC7F57" w:rsidP="00950D49">
      <w:pPr>
        <w:pStyle w:val="Standard"/>
      </w:pPr>
      <w:r>
        <w:t xml:space="preserve">Scope 1: </w:t>
      </w:r>
      <w:r w:rsidRPr="00D93867">
        <w:rPr>
          <w:bCs/>
        </w:rPr>
        <w:t>Fuels (Gas) 299.38</w:t>
      </w:r>
      <w:r>
        <w:rPr>
          <w:bCs/>
        </w:rPr>
        <w:t>t</w:t>
      </w:r>
      <w:r w:rsidRPr="00D93867">
        <w:rPr>
          <w:bCs/>
        </w:rPr>
        <w:t>, Black Fleet 14.03t</w:t>
      </w:r>
    </w:p>
    <w:p w14:paraId="25219ABF" w14:textId="0C3FF616" w:rsidR="00950D49" w:rsidRDefault="00950D49" w:rsidP="00950D49">
      <w:pPr>
        <w:pStyle w:val="Standard"/>
      </w:pPr>
      <w:r>
        <w:t>Scope 2: UK Electricity Green Renewable Energy 0t</w:t>
      </w:r>
    </w:p>
    <w:p w14:paraId="153A537A" w14:textId="561F84BC" w:rsidR="00950D49" w:rsidRPr="00D93867" w:rsidRDefault="00950D49" w:rsidP="00950D49">
      <w:pPr>
        <w:pStyle w:val="Standard"/>
      </w:pPr>
      <w:r>
        <w:t>Scope 3: Business Travel using Public Transport and Grey Fleet 77.91</w:t>
      </w:r>
    </w:p>
    <w:p w14:paraId="24AAEEE4" w14:textId="77777777" w:rsidR="00693A10" w:rsidRDefault="00693A10">
      <w:pPr>
        <w:pStyle w:val="Standard"/>
        <w:rPr>
          <w:b/>
          <w:sz w:val="28"/>
          <w:szCs w:val="28"/>
        </w:rPr>
      </w:pPr>
    </w:p>
    <w:p w14:paraId="4C9B58E0" w14:textId="77777777" w:rsidR="00693A10" w:rsidRDefault="00050025">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693A10" w14:paraId="5C008F72" w14:textId="77777777" w:rsidTr="00AA6A08">
        <w:trPr>
          <w:trHeight w:val="122"/>
        </w:trPr>
        <w:tc>
          <w:tcPr>
            <w:tcW w:w="9464"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D5E1E" w14:textId="2D3586CC" w:rsidR="00693A10" w:rsidRDefault="00050025">
            <w:pPr>
              <w:pStyle w:val="Standard"/>
              <w:spacing w:after="120" w:line="271" w:lineRule="auto"/>
              <w:jc w:val="both"/>
            </w:pPr>
            <w:r>
              <w:rPr>
                <w:b/>
              </w:rPr>
              <w:t xml:space="preserve">Reporting Year: </w:t>
            </w:r>
            <w:r w:rsidRPr="00AA6A08">
              <w:rPr>
                <w:b/>
              </w:rPr>
              <w:t>20</w:t>
            </w:r>
            <w:r w:rsidR="00AA6A08" w:rsidRPr="00AA6A08">
              <w:rPr>
                <w:b/>
              </w:rPr>
              <w:t>23/24</w:t>
            </w:r>
          </w:p>
        </w:tc>
      </w:tr>
      <w:tr w:rsidR="00693A10" w14:paraId="13010E4B" w14:textId="77777777">
        <w:trPr>
          <w:trHeight w:val="740"/>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8BEDA5" w14:textId="77777777" w:rsidR="00693A10" w:rsidRDefault="00050025">
            <w:pPr>
              <w:pStyle w:val="Standard"/>
              <w:spacing w:after="120" w:line="271" w:lineRule="auto"/>
              <w:jc w:val="both"/>
            </w:pPr>
            <w:r>
              <w:rPr>
                <w:b/>
              </w:rPr>
              <w:t>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2895A1" w14:textId="77777777" w:rsidR="00693A10" w:rsidRDefault="00050025">
            <w:pPr>
              <w:pStyle w:val="Standard"/>
              <w:spacing w:after="120" w:line="271" w:lineRule="auto"/>
              <w:jc w:val="both"/>
            </w:pPr>
            <w:r>
              <w:rPr>
                <w:b/>
              </w:rPr>
              <w:t>TOTAL (tCO</w:t>
            </w:r>
            <w:r>
              <w:rPr>
                <w:b/>
                <w:vertAlign w:val="subscript"/>
              </w:rPr>
              <w:t>2</w:t>
            </w:r>
            <w:r>
              <w:rPr>
                <w:b/>
              </w:rPr>
              <w:t>e)</w:t>
            </w:r>
          </w:p>
        </w:tc>
      </w:tr>
      <w:tr w:rsidR="00693A10" w14:paraId="4AE9E0F6"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8E0DB1" w14:textId="77777777" w:rsidR="00693A10" w:rsidRDefault="00050025">
            <w:pPr>
              <w:pStyle w:val="Standard"/>
              <w:spacing w:after="120" w:line="271" w:lineRule="auto"/>
              <w:jc w:val="both"/>
            </w:pPr>
            <w:r>
              <w:rPr>
                <w:b/>
              </w:rPr>
              <w:t>Scope 1</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B00CDA" w14:textId="1B0D11C2" w:rsidR="00693A10" w:rsidRDefault="00B05281">
            <w:pPr>
              <w:pStyle w:val="Standard"/>
              <w:spacing w:after="120" w:line="271" w:lineRule="auto"/>
              <w:jc w:val="both"/>
            </w:pPr>
            <w:r>
              <w:t>250.25</w:t>
            </w:r>
          </w:p>
        </w:tc>
      </w:tr>
      <w:tr w:rsidR="00693A10" w14:paraId="67AC5892"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680813" w14:textId="77777777" w:rsidR="00693A10" w:rsidRDefault="00050025">
            <w:pPr>
              <w:pStyle w:val="Standard"/>
              <w:spacing w:after="120" w:line="271" w:lineRule="auto"/>
              <w:jc w:val="both"/>
            </w:pPr>
            <w:r>
              <w:rPr>
                <w:b/>
              </w:rPr>
              <w:t>Scope 2</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0A780C" w14:textId="5D4225E3" w:rsidR="00693A10" w:rsidRDefault="00B05281">
            <w:pPr>
              <w:pStyle w:val="Standard"/>
              <w:spacing w:after="120" w:line="271" w:lineRule="auto"/>
              <w:jc w:val="both"/>
            </w:pPr>
            <w:r>
              <w:t xml:space="preserve">   Nil</w:t>
            </w:r>
          </w:p>
        </w:tc>
      </w:tr>
      <w:tr w:rsidR="00693A10" w14:paraId="594E0D7F"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CECEC0" w14:textId="77777777" w:rsidR="00693A10" w:rsidRDefault="00050025">
            <w:pPr>
              <w:pStyle w:val="Standard"/>
              <w:spacing w:after="120" w:line="271" w:lineRule="auto"/>
              <w:jc w:val="both"/>
            </w:pPr>
            <w:r>
              <w:rPr>
                <w:b/>
              </w:rPr>
              <w:t>Scope 3</w:t>
            </w:r>
          </w:p>
          <w:p w14:paraId="6DDE834C" w14:textId="77777777" w:rsidR="00693A10" w:rsidRDefault="00050025">
            <w:pPr>
              <w:pStyle w:val="Standard"/>
              <w:spacing w:after="120" w:line="271" w:lineRule="auto"/>
              <w:jc w:val="both"/>
            </w:pPr>
            <w:r>
              <w:rPr>
                <w:b/>
                <w:sz w:val="18"/>
                <w:szCs w:val="18"/>
              </w:rPr>
              <w:t>(Included Sources)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5FFBDD" w14:textId="602CCF45" w:rsidR="00693A10" w:rsidRDefault="00363962">
            <w:pPr>
              <w:pStyle w:val="Standard"/>
              <w:spacing w:after="120" w:line="271" w:lineRule="auto"/>
              <w:jc w:val="both"/>
            </w:pPr>
            <w:r>
              <w:t xml:space="preserve">  57.38</w:t>
            </w:r>
          </w:p>
        </w:tc>
      </w:tr>
      <w:tr w:rsidR="00693A10" w14:paraId="7AB1D9E0"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6ECA70" w14:textId="77777777" w:rsidR="00693A10" w:rsidRDefault="00050025">
            <w:pPr>
              <w:pStyle w:val="Standard"/>
              <w:spacing w:after="120" w:line="271" w:lineRule="auto"/>
              <w:jc w:val="both"/>
              <w:rPr>
                <w:b/>
              </w:rPr>
            </w:pPr>
            <w:r>
              <w:rPr>
                <w:b/>
              </w:rPr>
              <w:t>Total Emissions</w:t>
            </w:r>
          </w:p>
          <w:p w14:paraId="2268B487" w14:textId="5B591E9A" w:rsidR="00363962" w:rsidRDefault="00363962">
            <w:pPr>
              <w:pStyle w:val="Standard"/>
              <w:spacing w:after="120" w:line="271" w:lineRule="auto"/>
              <w:jc w:val="both"/>
            </w:pPr>
            <w:r>
              <w:rPr>
                <w:b/>
              </w:rPr>
              <w:t>Emissions Ratio</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6D9C8" w14:textId="77777777" w:rsidR="00693A10" w:rsidRDefault="00363962">
            <w:pPr>
              <w:pStyle w:val="Standard"/>
              <w:spacing w:after="120" w:line="271" w:lineRule="auto"/>
              <w:jc w:val="both"/>
            </w:pPr>
            <w:r>
              <w:t>307.63</w:t>
            </w:r>
          </w:p>
          <w:p w14:paraId="25E26E65" w14:textId="4ADA2A68" w:rsidR="00363962" w:rsidRDefault="00363962">
            <w:pPr>
              <w:pStyle w:val="Standard"/>
              <w:spacing w:after="120" w:line="271" w:lineRule="auto"/>
              <w:jc w:val="both"/>
            </w:pPr>
            <w:r>
              <w:t>12.40 CO2 tonnes per £1m of turnover, based on turnover of £24.7m per annum</w:t>
            </w:r>
          </w:p>
        </w:tc>
      </w:tr>
    </w:tbl>
    <w:p w14:paraId="3E0971DF" w14:textId="77777777" w:rsidR="00770C97" w:rsidRPr="00770C97" w:rsidRDefault="00770C97">
      <w:pPr>
        <w:pStyle w:val="Heading1"/>
        <w:keepNext w:val="0"/>
        <w:keepLines w:val="0"/>
        <w:spacing w:before="0" w:line="271" w:lineRule="auto"/>
        <w:jc w:val="both"/>
        <w:rPr>
          <w:b/>
          <w:sz w:val="4"/>
          <w:szCs w:val="4"/>
          <w:u w:val="single"/>
        </w:rPr>
      </w:pPr>
      <w:bookmarkStart w:id="3" w:name="_heading=h.2et92p0"/>
      <w:bookmarkEnd w:id="3"/>
    </w:p>
    <w:p w14:paraId="08AFC8B7" w14:textId="514ACF8F" w:rsidR="00770C97" w:rsidRPr="00770C97" w:rsidRDefault="00770C97">
      <w:pPr>
        <w:pStyle w:val="Heading1"/>
        <w:keepNext w:val="0"/>
        <w:keepLines w:val="0"/>
        <w:spacing w:before="0" w:line="271" w:lineRule="auto"/>
        <w:jc w:val="both"/>
        <w:rPr>
          <w:b/>
          <w:sz w:val="22"/>
          <w:szCs w:val="22"/>
          <w:u w:val="single"/>
        </w:rPr>
      </w:pPr>
      <w:r w:rsidRPr="00770C97">
        <w:rPr>
          <w:b/>
          <w:sz w:val="22"/>
          <w:szCs w:val="22"/>
          <w:u w:val="single"/>
        </w:rPr>
        <w:t>Additional Information</w:t>
      </w:r>
    </w:p>
    <w:p w14:paraId="411F2F90" w14:textId="1DD69C4D" w:rsidR="00DC7F57" w:rsidRDefault="00DC7F57" w:rsidP="00D93867">
      <w:pPr>
        <w:pStyle w:val="Standard"/>
      </w:pPr>
      <w:r>
        <w:t xml:space="preserve">Scope 1: </w:t>
      </w:r>
      <w:r w:rsidRPr="00D93867">
        <w:rPr>
          <w:bCs/>
        </w:rPr>
        <w:t>Fuels (Gas) 2</w:t>
      </w:r>
      <w:r w:rsidR="000B1933">
        <w:rPr>
          <w:bCs/>
        </w:rPr>
        <w:t>36.41</w:t>
      </w:r>
      <w:r>
        <w:rPr>
          <w:bCs/>
        </w:rPr>
        <w:t>t</w:t>
      </w:r>
      <w:r w:rsidRPr="00D93867">
        <w:rPr>
          <w:bCs/>
        </w:rPr>
        <w:t>, Black Fleet 1</w:t>
      </w:r>
      <w:r w:rsidR="000B1933">
        <w:rPr>
          <w:bCs/>
        </w:rPr>
        <w:t>3.84</w:t>
      </w:r>
      <w:r w:rsidRPr="00D93867">
        <w:rPr>
          <w:bCs/>
        </w:rPr>
        <w:t>t</w:t>
      </w:r>
    </w:p>
    <w:p w14:paraId="0E5FAF79" w14:textId="6C63862C" w:rsidR="00D93867" w:rsidRDefault="00D93867" w:rsidP="00D93867">
      <w:pPr>
        <w:pStyle w:val="Standard"/>
      </w:pPr>
      <w:r>
        <w:t>Scope 2: UK Electricity</w:t>
      </w:r>
      <w:r w:rsidR="00FA01AC">
        <w:t xml:space="preserve"> Green Renewable Energy 0t</w:t>
      </w:r>
    </w:p>
    <w:p w14:paraId="6768CBDD" w14:textId="69330A5B" w:rsidR="00FA01AC" w:rsidRPr="00D93867" w:rsidRDefault="00FA01AC" w:rsidP="00D93867">
      <w:pPr>
        <w:pStyle w:val="Standard"/>
      </w:pPr>
      <w:r>
        <w:t>Scope 3: Business Travel</w:t>
      </w:r>
      <w:r w:rsidR="005B10E6">
        <w:t xml:space="preserve"> using Public Transport and Grey Fleet</w:t>
      </w:r>
      <w:r w:rsidR="00950D49">
        <w:t xml:space="preserve"> 57.38</w:t>
      </w:r>
    </w:p>
    <w:p w14:paraId="366B3DBB" w14:textId="77777777" w:rsidR="00770C97" w:rsidRDefault="00770C97">
      <w:pPr>
        <w:pStyle w:val="Heading1"/>
        <w:keepNext w:val="0"/>
        <w:keepLines w:val="0"/>
        <w:spacing w:before="0" w:line="271" w:lineRule="auto"/>
        <w:jc w:val="both"/>
        <w:rPr>
          <w:b/>
          <w:sz w:val="28"/>
          <w:szCs w:val="28"/>
        </w:rPr>
      </w:pPr>
    </w:p>
    <w:p w14:paraId="140067A1" w14:textId="109EC7FF" w:rsidR="00693A10" w:rsidRDefault="00050025">
      <w:pPr>
        <w:pStyle w:val="Heading1"/>
        <w:keepNext w:val="0"/>
        <w:keepLines w:val="0"/>
        <w:spacing w:before="0" w:line="271" w:lineRule="auto"/>
        <w:jc w:val="both"/>
      </w:pPr>
      <w:r>
        <w:rPr>
          <w:b/>
          <w:sz w:val="28"/>
          <w:szCs w:val="28"/>
        </w:rPr>
        <w:t>Emissions reduction targets</w:t>
      </w:r>
    </w:p>
    <w:p w14:paraId="03C26476" w14:textId="77777777" w:rsidR="00654691" w:rsidRDefault="00654691" w:rsidP="00654691">
      <w:pPr>
        <w:pStyle w:val="Heading1"/>
        <w:keepNext w:val="0"/>
        <w:keepLines w:val="0"/>
        <w:spacing w:before="0" w:line="271" w:lineRule="auto"/>
        <w:jc w:val="both"/>
      </w:pPr>
      <w:bookmarkStart w:id="4" w:name="_heading=h.tyjcwt"/>
      <w:bookmarkEnd w:id="4"/>
      <w:proofErr w:type="gramStart"/>
      <w:r>
        <w:rPr>
          <w:sz w:val="22"/>
          <w:szCs w:val="22"/>
        </w:rPr>
        <w:t>In order to</w:t>
      </w:r>
      <w:proofErr w:type="gramEnd"/>
      <w:r>
        <w:rPr>
          <w:sz w:val="22"/>
          <w:szCs w:val="22"/>
        </w:rPr>
        <w:t xml:space="preserve"> continue our progress to achieving Net Zero, we have adopted the following carbon reduction targets.</w:t>
      </w:r>
    </w:p>
    <w:p w14:paraId="28FF76CB" w14:textId="77777777" w:rsidR="00015542" w:rsidRDefault="00015542" w:rsidP="00FC53A1">
      <w:pPr>
        <w:pStyle w:val="Standard"/>
      </w:pPr>
      <w:r>
        <w:t>Net Zero by 20</w:t>
      </w:r>
      <w:r w:rsidRPr="00AA6A08">
        <w:t>30 for emission we directly control</w:t>
      </w:r>
    </w:p>
    <w:p w14:paraId="66D60BA4" w14:textId="41157A58" w:rsidR="00FC53A1" w:rsidRDefault="00015542" w:rsidP="00FC53A1">
      <w:pPr>
        <w:pStyle w:val="Standard"/>
      </w:pPr>
      <w:r w:rsidRPr="00AA6A08">
        <w:t>Ne</w:t>
      </w:r>
      <w:r>
        <w:t>t</w:t>
      </w:r>
      <w:r w:rsidRPr="00AA6A08">
        <w:t xml:space="preserve"> Zero emissions by 2050 for emissions we can externally influence</w:t>
      </w:r>
      <w:r>
        <w:t>.</w:t>
      </w:r>
    </w:p>
    <w:p w14:paraId="7F755700" w14:textId="77777777" w:rsidR="00502E8D" w:rsidRPr="00377092" w:rsidRDefault="00502E8D" w:rsidP="00502E8D">
      <w:pPr>
        <w:pStyle w:val="Standard"/>
        <w:rPr>
          <w:sz w:val="10"/>
          <w:szCs w:val="10"/>
        </w:rPr>
      </w:pPr>
    </w:p>
    <w:p w14:paraId="01872703" w14:textId="77777777" w:rsidR="00AF6883" w:rsidRDefault="00AF6883" w:rsidP="00AF6883">
      <w:pPr>
        <w:pStyle w:val="Heading1"/>
        <w:keepNext w:val="0"/>
        <w:keepLines w:val="0"/>
        <w:spacing w:before="0" w:line="271" w:lineRule="auto"/>
        <w:jc w:val="both"/>
      </w:pPr>
      <w:r>
        <w:rPr>
          <w:sz w:val="22"/>
          <w:szCs w:val="22"/>
        </w:rPr>
        <w:t>We project that carbon emissions will decrease over the next two years to 100 tCO</w:t>
      </w:r>
      <w:r>
        <w:rPr>
          <w:sz w:val="22"/>
          <w:szCs w:val="22"/>
          <w:vertAlign w:val="subscript"/>
        </w:rPr>
        <w:t>2</w:t>
      </w:r>
      <w:r>
        <w:rPr>
          <w:sz w:val="22"/>
          <w:szCs w:val="22"/>
        </w:rPr>
        <w:t>e by 2028/29. This is a reduction of 67%.</w:t>
      </w:r>
    </w:p>
    <w:p w14:paraId="251558DB" w14:textId="77777777" w:rsidR="00AF6883" w:rsidRDefault="00AF6883" w:rsidP="00502E8D">
      <w:pPr>
        <w:pStyle w:val="Standard"/>
      </w:pPr>
    </w:p>
    <w:p w14:paraId="5CCC6E31" w14:textId="65B25D22" w:rsidR="003C01BE" w:rsidRDefault="00AF6883" w:rsidP="00502E8D">
      <w:pPr>
        <w:pStyle w:val="Standard"/>
      </w:pPr>
      <w:r>
        <w:t>A new baseline will be</w:t>
      </w:r>
      <w:r w:rsidR="003C01BE">
        <w:t xml:space="preserve"> established in </w:t>
      </w:r>
      <w:r w:rsidR="00502E8D">
        <w:t>202</w:t>
      </w:r>
      <w:r w:rsidR="001563EC">
        <w:t>6</w:t>
      </w:r>
      <w:r w:rsidR="003C01BE">
        <w:t>/</w:t>
      </w:r>
      <w:r w:rsidR="00502E8D">
        <w:t>2</w:t>
      </w:r>
      <w:r w:rsidR="001563EC">
        <w:t>7</w:t>
      </w:r>
      <w:r w:rsidR="003C01BE">
        <w:t xml:space="preserve"> </w:t>
      </w:r>
      <w:r w:rsidR="00502E8D">
        <w:t>to reflect the new residential, housing and community services premises following significant investment resulting in an increase in the number of services offering treatment throughout the UK.</w:t>
      </w:r>
      <w:r w:rsidR="00754F1D">
        <w:t xml:space="preserve"> </w:t>
      </w:r>
    </w:p>
    <w:p w14:paraId="4D84E439" w14:textId="77777777" w:rsidR="003C01BE" w:rsidRPr="00377092" w:rsidRDefault="003C01BE" w:rsidP="00502E8D">
      <w:pPr>
        <w:pStyle w:val="Standard"/>
        <w:rPr>
          <w:sz w:val="10"/>
          <w:szCs w:val="10"/>
        </w:rPr>
      </w:pPr>
    </w:p>
    <w:p w14:paraId="1EAE2C12" w14:textId="09468F4E" w:rsidR="003C01BE" w:rsidRDefault="00754F1D" w:rsidP="00502E8D">
      <w:pPr>
        <w:pStyle w:val="Standard"/>
      </w:pPr>
      <w:r>
        <w:t>It will also incorporate</w:t>
      </w:r>
      <w:r w:rsidR="00BD5E36">
        <w:t xml:space="preserve"> scope 3 measures such as </w:t>
      </w:r>
      <w:r w:rsidR="00BD5E36" w:rsidRPr="00BD5E36">
        <w:t>emissions generated from goods and services purchased from key suppliers, employee commuting, water waste and waste disposal</w:t>
      </w:r>
      <w:r w:rsidR="00BD5E36">
        <w:t>.</w:t>
      </w:r>
      <w:r w:rsidR="003C01BE">
        <w:t xml:space="preserve"> This will result in an increase in tCO</w:t>
      </w:r>
      <w:r w:rsidR="003C01BE">
        <w:rPr>
          <w:vertAlign w:val="subscript"/>
        </w:rPr>
        <w:t>2</w:t>
      </w:r>
      <w:r w:rsidR="003C01BE">
        <w:t>e</w:t>
      </w:r>
      <w:r w:rsidR="00BC493B">
        <w:t xml:space="preserve"> in 202</w:t>
      </w:r>
      <w:r w:rsidR="001563EC">
        <w:t>6</w:t>
      </w:r>
      <w:r w:rsidR="00BC493B">
        <w:t>/2</w:t>
      </w:r>
      <w:r w:rsidR="001563EC">
        <w:t>7</w:t>
      </w:r>
      <w:r w:rsidR="00BC493B">
        <w:t xml:space="preserve"> with subsequent reductions</w:t>
      </w:r>
      <w:r w:rsidR="00A3556A">
        <w:t xml:space="preserve"> in the following years to achieve New Zero for all emissions,</w:t>
      </w:r>
    </w:p>
    <w:p w14:paraId="4C89BE80" w14:textId="77777777" w:rsidR="00015542" w:rsidRDefault="00015542" w:rsidP="00FC53A1">
      <w:pPr>
        <w:pStyle w:val="Standard"/>
      </w:pPr>
    </w:p>
    <w:p w14:paraId="549A857C" w14:textId="77777777" w:rsidR="00693A10" w:rsidRDefault="00050025">
      <w:pPr>
        <w:pStyle w:val="Heading1"/>
        <w:keepNext w:val="0"/>
        <w:keepLines w:val="0"/>
        <w:spacing w:before="0" w:line="271" w:lineRule="auto"/>
        <w:jc w:val="both"/>
      </w:pPr>
      <w:bookmarkStart w:id="5" w:name="_heading=h.4d34og8"/>
      <w:bookmarkStart w:id="6" w:name="_heading=h.2s8eyo1"/>
      <w:bookmarkStart w:id="7" w:name="_heading=h.17dp8vu"/>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Start w:id="21" w:name="_heading=h.3whwml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2"/>
          <w:szCs w:val="22"/>
        </w:rPr>
        <w:t>Progress against these targets can be seen in the graph below:</w:t>
      </w:r>
    </w:p>
    <w:p w14:paraId="46FFC56E" w14:textId="557410F6" w:rsidR="00693A10" w:rsidRDefault="00050025">
      <w:pPr>
        <w:pStyle w:val="Heading1"/>
        <w:keepNext w:val="0"/>
        <w:keepLines w:val="0"/>
        <w:spacing w:before="0" w:line="271" w:lineRule="auto"/>
        <w:jc w:val="both"/>
      </w:pPr>
      <w:bookmarkStart w:id="22" w:name="_heading=h.2bn6wsx"/>
      <w:bookmarkEnd w:id="22"/>
      <w:r>
        <w:rPr>
          <w:sz w:val="22"/>
          <w:szCs w:val="22"/>
        </w:rPr>
        <w:t xml:space="preserve">  </w:t>
      </w:r>
      <w:r w:rsidR="00981EC8">
        <w:rPr>
          <w:noProof/>
          <w:sz w:val="22"/>
          <w:szCs w:val="22"/>
        </w:rPr>
        <w:drawing>
          <wp:inline distT="0" distB="0" distL="0" distR="0" wp14:anchorId="5928DC8D" wp14:editId="1D6F64A0">
            <wp:extent cx="5590540" cy="2670175"/>
            <wp:effectExtent l="0" t="0" r="0" b="0"/>
            <wp:docPr id="164111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540" cy="2670175"/>
                    </a:xfrm>
                    <a:prstGeom prst="rect">
                      <a:avLst/>
                    </a:prstGeom>
                    <a:noFill/>
                  </pic:spPr>
                </pic:pic>
              </a:graphicData>
            </a:graphic>
          </wp:inline>
        </w:drawing>
      </w:r>
    </w:p>
    <w:p w14:paraId="5D45EF91" w14:textId="77777777" w:rsidR="00693A10" w:rsidRDefault="00050025">
      <w:pPr>
        <w:pStyle w:val="Heading1"/>
        <w:spacing w:before="360" w:line="247" w:lineRule="auto"/>
      </w:pPr>
      <w:bookmarkStart w:id="23" w:name="_heading=h.qsh70q"/>
      <w:bookmarkEnd w:id="23"/>
      <w:r>
        <w:rPr>
          <w:b/>
          <w:sz w:val="28"/>
          <w:szCs w:val="28"/>
        </w:rPr>
        <w:t>Carbon Reduction Projects</w:t>
      </w:r>
    </w:p>
    <w:p w14:paraId="5F046903" w14:textId="77777777" w:rsidR="00693A10" w:rsidRPr="0059658E" w:rsidRDefault="00050025" w:rsidP="0059658E">
      <w:pPr>
        <w:pStyle w:val="Standard"/>
        <w:rPr>
          <w:b/>
          <w:bCs/>
          <w:sz w:val="24"/>
          <w:szCs w:val="24"/>
          <w:u w:val="single"/>
        </w:rPr>
      </w:pPr>
      <w:bookmarkStart w:id="24" w:name="_heading=h.3as4poj"/>
      <w:bookmarkEnd w:id="24"/>
      <w:r w:rsidRPr="0059658E">
        <w:rPr>
          <w:b/>
          <w:bCs/>
          <w:sz w:val="24"/>
          <w:szCs w:val="24"/>
          <w:u w:val="single"/>
        </w:rPr>
        <w:t>Completed Carbon Reduction Initiatives</w:t>
      </w:r>
    </w:p>
    <w:p w14:paraId="506AE472" w14:textId="77777777" w:rsidR="0013636B" w:rsidRDefault="0013636B" w:rsidP="0013636B">
      <w:pPr>
        <w:pStyle w:val="Standard"/>
      </w:pPr>
      <w:r>
        <w:t xml:space="preserve">Phoenix Futures is committed to achieving sustainable Net Zero status, operating carbon neutral services and charitable activities.  </w:t>
      </w:r>
    </w:p>
    <w:p w14:paraId="65D5F850" w14:textId="77777777" w:rsidR="0013636B" w:rsidRPr="0013636B" w:rsidRDefault="0013636B">
      <w:pPr>
        <w:pStyle w:val="Standard"/>
        <w:spacing w:after="140" w:line="271" w:lineRule="auto"/>
        <w:rPr>
          <w:sz w:val="4"/>
          <w:szCs w:val="4"/>
        </w:rPr>
      </w:pPr>
    </w:p>
    <w:p w14:paraId="027EE5AF" w14:textId="4F82EF9F" w:rsidR="002A1214" w:rsidRDefault="00050025">
      <w:pPr>
        <w:pStyle w:val="Standard"/>
        <w:spacing w:after="140" w:line="271" w:lineRule="auto"/>
      </w:pPr>
      <w:r>
        <w:t>The following environmental management measures and projects have been completed or implemented since the 20</w:t>
      </w:r>
      <w:r w:rsidR="00F458D2" w:rsidRPr="00F458D2">
        <w:rPr>
          <w:bCs/>
        </w:rPr>
        <w:t xml:space="preserve">23 </w:t>
      </w:r>
      <w:r>
        <w:t xml:space="preserve">baseline. </w:t>
      </w:r>
    </w:p>
    <w:p w14:paraId="654F349F" w14:textId="77777777" w:rsidR="00E37FFE" w:rsidRPr="00096F0F" w:rsidRDefault="00E37FFE" w:rsidP="00E37FFE">
      <w:pPr>
        <w:pStyle w:val="Standard"/>
        <w:rPr>
          <w:b/>
          <w:bCs/>
          <w:u w:val="single"/>
        </w:rPr>
      </w:pPr>
      <w:r w:rsidRPr="00096F0F">
        <w:rPr>
          <w:b/>
          <w:bCs/>
          <w:u w:val="single"/>
        </w:rPr>
        <w:t>People and ways of working</w:t>
      </w:r>
    </w:p>
    <w:p w14:paraId="2AA2B245" w14:textId="77777777" w:rsidR="00E37FFE" w:rsidRPr="00096F0F" w:rsidRDefault="00E37FFE" w:rsidP="00E37FFE">
      <w:pPr>
        <w:pStyle w:val="Standard"/>
        <w:rPr>
          <w:sz w:val="4"/>
          <w:szCs w:val="4"/>
        </w:rPr>
      </w:pPr>
    </w:p>
    <w:p w14:paraId="3E9DDA3B" w14:textId="77777777" w:rsidR="00E37FFE" w:rsidRPr="00096F0F" w:rsidRDefault="00E37FFE" w:rsidP="00E37FFE">
      <w:pPr>
        <w:pStyle w:val="Standard"/>
        <w:rPr>
          <w:sz w:val="4"/>
          <w:szCs w:val="4"/>
        </w:rPr>
      </w:pPr>
    </w:p>
    <w:p w14:paraId="48C9E91E" w14:textId="1AC4F2F6" w:rsidR="00E37FFE" w:rsidRDefault="009A7C73" w:rsidP="00E37FFE">
      <w:pPr>
        <w:pStyle w:val="Standard"/>
      </w:pPr>
      <w:r>
        <w:t>Phoenix has c</w:t>
      </w:r>
      <w:r w:rsidR="00E37FFE" w:rsidRPr="00096F0F">
        <w:t>ontinue</w:t>
      </w:r>
      <w:r>
        <w:t xml:space="preserve">d </w:t>
      </w:r>
      <w:r w:rsidR="00E37FFE" w:rsidRPr="00096F0F">
        <w:t xml:space="preserve">to offer flexible working arrangements </w:t>
      </w:r>
      <w:r w:rsidR="00926987">
        <w:t xml:space="preserve">post COVID </w:t>
      </w:r>
      <w:r w:rsidR="00E37FFE" w:rsidRPr="00096F0F">
        <w:t xml:space="preserve">and </w:t>
      </w:r>
      <w:r>
        <w:t xml:space="preserve">encouraged the </w:t>
      </w:r>
      <w:r w:rsidR="00E37FFE" w:rsidRPr="00096F0F">
        <w:t>u</w:t>
      </w:r>
      <w:r w:rsidR="00926987">
        <w:t>tilisation</w:t>
      </w:r>
      <w:r w:rsidR="00E37FFE" w:rsidRPr="00096F0F">
        <w:t xml:space="preserve"> of technology to reduce the need for travel.</w:t>
      </w:r>
    </w:p>
    <w:p w14:paraId="0500FC05" w14:textId="77777777" w:rsidR="00E37FFE" w:rsidRPr="00096F0F" w:rsidRDefault="00E37FFE" w:rsidP="00E37FFE">
      <w:pPr>
        <w:pStyle w:val="Standard"/>
        <w:rPr>
          <w:sz w:val="4"/>
          <w:szCs w:val="4"/>
        </w:rPr>
      </w:pPr>
    </w:p>
    <w:p w14:paraId="11D0F04F" w14:textId="422A0AFD" w:rsidR="00E37FFE" w:rsidRPr="00096F0F" w:rsidRDefault="00E37FFE" w:rsidP="00E37FFE">
      <w:pPr>
        <w:pStyle w:val="NoSpacing"/>
        <w:rPr>
          <w:rFonts w:cs="Arial"/>
          <w:iCs/>
          <w:szCs w:val="22"/>
        </w:rPr>
      </w:pPr>
      <w:r w:rsidRPr="00096F0F">
        <w:t>Reduc</w:t>
      </w:r>
      <w:r w:rsidR="00166BB8">
        <w:t>ed</w:t>
      </w:r>
      <w:r w:rsidRPr="00096F0F">
        <w:t xml:space="preserve"> non-essential travel i.e. </w:t>
      </w:r>
      <w:r w:rsidR="00166BB8">
        <w:t>u</w:t>
      </w:r>
      <w:r w:rsidRPr="00096F0F">
        <w:t>tilising on-line meetings where appropriate without impact</w:t>
      </w:r>
      <w:r w:rsidRPr="00096F0F">
        <w:rPr>
          <w:rFonts w:cs="Arial"/>
          <w:iCs/>
          <w:szCs w:val="22"/>
        </w:rPr>
        <w:t xml:space="preserve"> quality of service and continuing to support colleagues and people who use our services.</w:t>
      </w:r>
    </w:p>
    <w:p w14:paraId="3FC8C240" w14:textId="77777777" w:rsidR="002A1214" w:rsidRPr="00F458D2" w:rsidRDefault="002A1214">
      <w:pPr>
        <w:pStyle w:val="Standard"/>
        <w:spacing w:after="140" w:line="271" w:lineRule="auto"/>
        <w:rPr>
          <w:sz w:val="10"/>
          <w:szCs w:val="10"/>
        </w:rPr>
      </w:pPr>
    </w:p>
    <w:p w14:paraId="6F5AF65F" w14:textId="77777777" w:rsidR="00B5638E" w:rsidRPr="00096F0F" w:rsidRDefault="00B5638E" w:rsidP="00B5638E">
      <w:pPr>
        <w:pStyle w:val="Standard"/>
        <w:rPr>
          <w:b/>
          <w:bCs/>
          <w:u w:val="single"/>
        </w:rPr>
      </w:pPr>
      <w:r w:rsidRPr="00096F0F">
        <w:rPr>
          <w:b/>
          <w:bCs/>
          <w:u w:val="single"/>
        </w:rPr>
        <w:t>Charitable Activities</w:t>
      </w:r>
    </w:p>
    <w:p w14:paraId="0FAA92B3" w14:textId="5980B778" w:rsidR="00B5638E" w:rsidRPr="00096F0F" w:rsidRDefault="00AF060E" w:rsidP="00B5638E">
      <w:pPr>
        <w:pStyle w:val="Standard"/>
      </w:pPr>
      <w:r>
        <w:t>Implemented</w:t>
      </w:r>
      <w:r w:rsidR="00213651">
        <w:t xml:space="preserve"> </w:t>
      </w:r>
      <w:r w:rsidR="00B5638E" w:rsidRPr="00096F0F">
        <w:t xml:space="preserve">our Recovery through Nature (RtN) programmes </w:t>
      </w:r>
      <w:r w:rsidR="00213651">
        <w:t xml:space="preserve">in the new </w:t>
      </w:r>
      <w:r w:rsidR="00B5638E" w:rsidRPr="00096F0F">
        <w:t>residential</w:t>
      </w:r>
      <w:r w:rsidR="00213651">
        <w:t xml:space="preserve"> services opened</w:t>
      </w:r>
      <w:r>
        <w:t xml:space="preserve"> </w:t>
      </w:r>
      <w:r w:rsidR="00050057">
        <w:t xml:space="preserve">in England and Scotland, as well as </w:t>
      </w:r>
      <w:r>
        <w:t>expand</w:t>
      </w:r>
      <w:r w:rsidR="00050057">
        <w:t>ing</w:t>
      </w:r>
      <w:r>
        <w:t xml:space="preserve"> </w:t>
      </w:r>
      <w:r w:rsidR="00050057">
        <w:t>the programme in our Essex</w:t>
      </w:r>
      <w:r w:rsidR="00B5638E" w:rsidRPr="00096F0F">
        <w:t xml:space="preserve"> </w:t>
      </w:r>
      <w:r w:rsidR="00050057">
        <w:t>&amp; Fife C</w:t>
      </w:r>
      <w:r w:rsidR="00B5638E" w:rsidRPr="00096F0F">
        <w:t xml:space="preserve">ommunity </w:t>
      </w:r>
      <w:r w:rsidR="00050057">
        <w:t>S</w:t>
      </w:r>
      <w:r w:rsidR="00B5638E" w:rsidRPr="00096F0F">
        <w:t>ervices.</w:t>
      </w:r>
    </w:p>
    <w:p w14:paraId="1DCA9DFE" w14:textId="77777777" w:rsidR="00B5638E" w:rsidRPr="00096F0F" w:rsidRDefault="00B5638E" w:rsidP="00B5638E">
      <w:pPr>
        <w:pStyle w:val="Standard"/>
        <w:rPr>
          <w:sz w:val="4"/>
          <w:szCs w:val="4"/>
        </w:rPr>
      </w:pPr>
    </w:p>
    <w:p w14:paraId="011BDF43" w14:textId="77777777" w:rsidR="00B5638E" w:rsidRPr="00096F0F" w:rsidRDefault="00B5638E" w:rsidP="00B5638E">
      <w:pPr>
        <w:pStyle w:val="Standard"/>
        <w:rPr>
          <w:sz w:val="4"/>
          <w:szCs w:val="4"/>
        </w:rPr>
      </w:pPr>
    </w:p>
    <w:p w14:paraId="2550B37B" w14:textId="51C4EFC5" w:rsidR="00B5638E" w:rsidRPr="00096F0F" w:rsidRDefault="00050057" w:rsidP="00B5638E">
      <w:pPr>
        <w:pStyle w:val="Standard"/>
      </w:pPr>
      <w:r>
        <w:t>Contin</w:t>
      </w:r>
      <w:r w:rsidR="0020325C">
        <w:t>ued to g</w:t>
      </w:r>
      <w:r w:rsidR="00B5638E" w:rsidRPr="00096F0F">
        <w:t xml:space="preserve">row our own produce </w:t>
      </w:r>
      <w:r w:rsidR="002F770A">
        <w:t xml:space="preserve">- </w:t>
      </w:r>
      <w:r w:rsidR="00B5638E" w:rsidRPr="00096F0F">
        <w:t xml:space="preserve">‘From seed to table’. Food is grown and eaten by </w:t>
      </w:r>
    </w:p>
    <w:p w14:paraId="24023A9F" w14:textId="602C5B72" w:rsidR="00B5638E" w:rsidRPr="00096F0F" w:rsidRDefault="00B5638E" w:rsidP="00B5638E">
      <w:pPr>
        <w:pStyle w:val="Standard"/>
      </w:pPr>
      <w:r w:rsidRPr="00096F0F">
        <w:t>people who use our services</w:t>
      </w:r>
      <w:r w:rsidR="002F770A">
        <w:t>, with any s</w:t>
      </w:r>
      <w:r w:rsidRPr="00096F0F">
        <w:t xml:space="preserve">urplus produce supplied to local food-share and </w:t>
      </w:r>
    </w:p>
    <w:p w14:paraId="048FA8F0" w14:textId="08A23ABA" w:rsidR="00B5638E" w:rsidRDefault="00B5638E" w:rsidP="00B5638E">
      <w:pPr>
        <w:pStyle w:val="Standard"/>
      </w:pPr>
      <w:r w:rsidRPr="00096F0F">
        <w:t>food-bank projects.</w:t>
      </w:r>
      <w:r w:rsidR="002F770A">
        <w:t xml:space="preserve"> This approach has been embedded in our new residential services</w:t>
      </w:r>
      <w:r w:rsidR="00A24169">
        <w:t>.</w:t>
      </w:r>
    </w:p>
    <w:p w14:paraId="208C9588" w14:textId="77777777" w:rsidR="0071138A" w:rsidRPr="00902D0B" w:rsidRDefault="0071138A" w:rsidP="00B5638E">
      <w:pPr>
        <w:pStyle w:val="Standard"/>
        <w:rPr>
          <w:b/>
          <w:bCs/>
          <w:sz w:val="10"/>
          <w:szCs w:val="10"/>
          <w:u w:val="single"/>
        </w:rPr>
      </w:pPr>
    </w:p>
    <w:p w14:paraId="7E83F889" w14:textId="38153485" w:rsidR="0071138A" w:rsidRPr="0071138A" w:rsidRDefault="0071138A" w:rsidP="00B5638E">
      <w:pPr>
        <w:pStyle w:val="Standard"/>
        <w:rPr>
          <w:b/>
          <w:bCs/>
          <w:u w:val="single"/>
        </w:rPr>
      </w:pPr>
      <w:r w:rsidRPr="0071138A">
        <w:rPr>
          <w:b/>
          <w:bCs/>
          <w:u w:val="single"/>
        </w:rPr>
        <w:t>Properties</w:t>
      </w:r>
    </w:p>
    <w:p w14:paraId="6228554C" w14:textId="05911F30" w:rsidR="0071138A" w:rsidRDefault="00D40F24">
      <w:pPr>
        <w:pStyle w:val="Standard"/>
        <w:spacing w:after="140" w:line="271" w:lineRule="auto"/>
      </w:pPr>
      <w:r w:rsidRPr="00D40F24">
        <w:t>Inst</w:t>
      </w:r>
      <w:r>
        <w:t>alled electrical vehicle chargers at the newly developed Derby and Oxford Residential Services</w:t>
      </w:r>
      <w:r w:rsidR="00CF699D">
        <w:t>.</w:t>
      </w:r>
    </w:p>
    <w:p w14:paraId="557E1C65" w14:textId="77777777" w:rsidR="00981EC8" w:rsidRDefault="00981EC8">
      <w:pPr>
        <w:pStyle w:val="Standard"/>
        <w:spacing w:after="140" w:line="271" w:lineRule="auto"/>
      </w:pPr>
    </w:p>
    <w:p w14:paraId="3D40BD05" w14:textId="77777777" w:rsidR="00902D0B" w:rsidRPr="00FD3134" w:rsidRDefault="00902D0B">
      <w:pPr>
        <w:pStyle w:val="Standard"/>
        <w:spacing w:after="140" w:line="271" w:lineRule="auto"/>
        <w:rPr>
          <w:sz w:val="10"/>
          <w:szCs w:val="10"/>
        </w:rPr>
      </w:pPr>
    </w:p>
    <w:p w14:paraId="4458E4BD" w14:textId="77777777" w:rsidR="004C60B7" w:rsidRPr="00096F0F" w:rsidRDefault="004C60B7" w:rsidP="004C60B7">
      <w:pPr>
        <w:pStyle w:val="Standard"/>
        <w:rPr>
          <w:b/>
          <w:bCs/>
          <w:u w:val="single"/>
        </w:rPr>
      </w:pPr>
      <w:r w:rsidRPr="00096F0F">
        <w:rPr>
          <w:b/>
          <w:bCs/>
          <w:u w:val="single"/>
        </w:rPr>
        <w:t>Procurement</w:t>
      </w:r>
    </w:p>
    <w:p w14:paraId="214C1123" w14:textId="2FF125E9" w:rsidR="004C60B7" w:rsidRDefault="00592340" w:rsidP="004C60B7">
      <w:pPr>
        <w:pStyle w:val="Standard"/>
      </w:pPr>
      <w:r>
        <w:t xml:space="preserve">Procured </w:t>
      </w:r>
      <w:r w:rsidR="004C60B7" w:rsidRPr="00096F0F">
        <w:t>‘green’, renewable energy sources for gas and electricity</w:t>
      </w:r>
      <w:r w:rsidR="004C11D3">
        <w:t xml:space="preserve"> supply</w:t>
      </w:r>
      <w:r w:rsidR="00CF699D">
        <w:t xml:space="preserve"> for </w:t>
      </w:r>
      <w:proofErr w:type="gramStart"/>
      <w:r w:rsidR="00CF699D">
        <w:t>all of</w:t>
      </w:r>
      <w:proofErr w:type="gramEnd"/>
      <w:r w:rsidR="00CF699D">
        <w:t xml:space="preserve"> our</w:t>
      </w:r>
      <w:r w:rsidR="00D75094">
        <w:t xml:space="preserve"> services</w:t>
      </w:r>
      <w:r>
        <w:t xml:space="preserve"> in 2023</w:t>
      </w:r>
      <w:r w:rsidR="004C60B7" w:rsidRPr="00096F0F">
        <w:t>.</w:t>
      </w:r>
    </w:p>
    <w:p w14:paraId="52F1A22A" w14:textId="77777777" w:rsidR="00B26F62" w:rsidRPr="00B26F62" w:rsidRDefault="00B26F62" w:rsidP="004C60B7">
      <w:pPr>
        <w:pStyle w:val="Standard"/>
        <w:rPr>
          <w:sz w:val="4"/>
          <w:szCs w:val="4"/>
        </w:rPr>
      </w:pPr>
    </w:p>
    <w:p w14:paraId="7E3A2375" w14:textId="77777777" w:rsidR="004C60B7" w:rsidRPr="00096F0F" w:rsidRDefault="004C60B7" w:rsidP="004C60B7">
      <w:pPr>
        <w:pStyle w:val="Standard"/>
        <w:rPr>
          <w:sz w:val="4"/>
          <w:szCs w:val="4"/>
        </w:rPr>
      </w:pPr>
    </w:p>
    <w:p w14:paraId="176F451B" w14:textId="14A5E27A" w:rsidR="004C60B7" w:rsidRPr="00096F0F" w:rsidRDefault="004C11D3" w:rsidP="004C60B7">
      <w:pPr>
        <w:pStyle w:val="Standard"/>
      </w:pPr>
      <w:r>
        <w:t>The new p</w:t>
      </w:r>
      <w:r w:rsidR="004C60B7" w:rsidRPr="00096F0F">
        <w:t xml:space="preserve">rocurement </w:t>
      </w:r>
      <w:r>
        <w:t xml:space="preserve">policy </w:t>
      </w:r>
      <w:r w:rsidR="004C60B7" w:rsidRPr="00096F0F">
        <w:t>seek</w:t>
      </w:r>
      <w:r w:rsidR="00611222">
        <w:t>s</w:t>
      </w:r>
      <w:r w:rsidR="004C60B7" w:rsidRPr="00096F0F">
        <w:t xml:space="preserve"> to maximise social value, whereby the supplier selection process consider</w:t>
      </w:r>
      <w:r w:rsidR="00611222">
        <w:t>s</w:t>
      </w:r>
      <w:r w:rsidR="004C60B7" w:rsidRPr="00096F0F">
        <w:t xml:space="preserve"> the impact and benefit to local communities, society and the environment. </w:t>
      </w:r>
    </w:p>
    <w:p w14:paraId="419B5C9E" w14:textId="77777777" w:rsidR="009A7C73" w:rsidRPr="000E178E" w:rsidRDefault="009A7C73">
      <w:pPr>
        <w:pStyle w:val="Standard"/>
        <w:spacing w:after="140" w:line="271" w:lineRule="auto"/>
        <w:rPr>
          <w:sz w:val="10"/>
          <w:szCs w:val="10"/>
        </w:rPr>
      </w:pPr>
    </w:p>
    <w:p w14:paraId="473D820A" w14:textId="77A02CEC" w:rsidR="00693A10" w:rsidRDefault="00050025">
      <w:pPr>
        <w:pStyle w:val="Standard"/>
        <w:spacing w:after="140" w:line="271" w:lineRule="auto"/>
      </w:pPr>
      <w:r>
        <w:t xml:space="preserve">The carbon emission reduction achieved by these schemes equate to </w:t>
      </w:r>
      <w:r w:rsidR="00437BF9">
        <w:t xml:space="preserve">83.69 </w:t>
      </w:r>
      <w:r>
        <w:t>tCO</w:t>
      </w:r>
      <w:r>
        <w:rPr>
          <w:vertAlign w:val="subscript"/>
        </w:rPr>
        <w:t>2</w:t>
      </w:r>
      <w:r>
        <w:t>e, a</w:t>
      </w:r>
      <w:r w:rsidRPr="00704E2C">
        <w:rPr>
          <w:bCs/>
        </w:rPr>
        <w:t xml:space="preserve"> </w:t>
      </w:r>
      <w:r w:rsidR="00A40B61" w:rsidRPr="00704E2C">
        <w:rPr>
          <w:bCs/>
        </w:rPr>
        <w:t>21</w:t>
      </w:r>
      <w:r w:rsidRPr="00A40B61">
        <w:t xml:space="preserve">% </w:t>
      </w:r>
      <w:r>
        <w:t xml:space="preserve">reduction against the </w:t>
      </w:r>
      <w:r w:rsidRPr="00704E2C">
        <w:t>20</w:t>
      </w:r>
      <w:r w:rsidR="00704E2C" w:rsidRPr="00704E2C">
        <w:t>22/23</w:t>
      </w:r>
      <w:r w:rsidR="00704E2C" w:rsidRPr="00704E2C">
        <w:rPr>
          <w:b/>
        </w:rPr>
        <w:t xml:space="preserve"> </w:t>
      </w:r>
      <w:r>
        <w:t>baseline and the measures will be in effect when performing the contract</w:t>
      </w:r>
      <w:r w:rsidR="00902D0B">
        <w:t>.</w:t>
      </w:r>
    </w:p>
    <w:p w14:paraId="2C84DE61" w14:textId="2EA160BD" w:rsidR="000E178E" w:rsidRPr="0059658E" w:rsidRDefault="000E178E" w:rsidP="0059658E">
      <w:pPr>
        <w:pStyle w:val="Standard"/>
        <w:rPr>
          <w:b/>
          <w:bCs/>
          <w:sz w:val="24"/>
          <w:szCs w:val="24"/>
          <w:u w:val="single"/>
        </w:rPr>
      </w:pPr>
      <w:r w:rsidRPr="0059658E">
        <w:rPr>
          <w:b/>
          <w:bCs/>
          <w:sz w:val="24"/>
          <w:szCs w:val="24"/>
          <w:u w:val="single"/>
        </w:rPr>
        <w:t>Future Carbon Reduction Initiatives</w:t>
      </w:r>
    </w:p>
    <w:p w14:paraId="262E44F0" w14:textId="77777777" w:rsidR="003865BB" w:rsidRDefault="003865BB" w:rsidP="003865BB">
      <w:pPr>
        <w:pStyle w:val="Standard"/>
        <w:spacing w:line="247" w:lineRule="auto"/>
      </w:pPr>
      <w:r>
        <w:t>In the future we hope to implement further measures such as:</w:t>
      </w:r>
    </w:p>
    <w:p w14:paraId="747E4CBC" w14:textId="77777777" w:rsidR="005404A9" w:rsidRPr="00902D0B" w:rsidRDefault="005404A9" w:rsidP="005404A9">
      <w:pPr>
        <w:pStyle w:val="Standard"/>
        <w:rPr>
          <w:b/>
          <w:bCs/>
          <w:sz w:val="10"/>
          <w:szCs w:val="10"/>
          <w:u w:val="single"/>
        </w:rPr>
      </w:pPr>
    </w:p>
    <w:p w14:paraId="1FDE14E9" w14:textId="2195377C" w:rsidR="005404A9" w:rsidRPr="00096F0F" w:rsidRDefault="005404A9" w:rsidP="005404A9">
      <w:pPr>
        <w:pStyle w:val="Standard"/>
        <w:rPr>
          <w:b/>
          <w:bCs/>
          <w:u w:val="single"/>
        </w:rPr>
      </w:pPr>
      <w:r w:rsidRPr="00096F0F">
        <w:rPr>
          <w:b/>
          <w:bCs/>
          <w:u w:val="single"/>
        </w:rPr>
        <w:t>People and ways of working</w:t>
      </w:r>
    </w:p>
    <w:p w14:paraId="17A3D1DB" w14:textId="0F0C3FE7" w:rsidR="003865BB" w:rsidRDefault="00015DD6" w:rsidP="003865BB">
      <w:pPr>
        <w:pStyle w:val="Standard"/>
        <w:spacing w:line="247" w:lineRule="auto"/>
      </w:pPr>
      <w:r>
        <w:t>Continue to offer flexible ways of working and develop e-training where appropriate.</w:t>
      </w:r>
    </w:p>
    <w:p w14:paraId="44E16856" w14:textId="77777777" w:rsidR="006D3CB0" w:rsidRPr="006D3CB0" w:rsidRDefault="006D3CB0" w:rsidP="003865BB">
      <w:pPr>
        <w:pStyle w:val="Standard"/>
        <w:spacing w:line="247" w:lineRule="auto"/>
        <w:rPr>
          <w:sz w:val="4"/>
          <w:szCs w:val="4"/>
        </w:rPr>
      </w:pPr>
    </w:p>
    <w:p w14:paraId="24D1592B" w14:textId="36C1D3A6" w:rsidR="002A3C4A" w:rsidRDefault="002A3C4A" w:rsidP="003865BB">
      <w:pPr>
        <w:pStyle w:val="Standard"/>
        <w:spacing w:line="247" w:lineRule="auto"/>
      </w:pPr>
      <w:r>
        <w:t>P</w:t>
      </w:r>
      <w:r w:rsidRPr="00096F0F">
        <w:t>romote more efficient transport options where travel is necessary</w:t>
      </w:r>
      <w:r>
        <w:t>.</w:t>
      </w:r>
    </w:p>
    <w:p w14:paraId="5D84D96D" w14:textId="77777777" w:rsidR="006D3CB0" w:rsidRPr="006D3CB0" w:rsidRDefault="006D3CB0" w:rsidP="003865BB">
      <w:pPr>
        <w:pStyle w:val="Standard"/>
        <w:spacing w:line="247" w:lineRule="auto"/>
        <w:rPr>
          <w:sz w:val="4"/>
          <w:szCs w:val="4"/>
        </w:rPr>
      </w:pPr>
    </w:p>
    <w:p w14:paraId="62C8DBE4" w14:textId="166C8DB3" w:rsidR="002939C6" w:rsidRDefault="002939C6" w:rsidP="003865BB">
      <w:pPr>
        <w:pStyle w:val="Standard"/>
        <w:spacing w:line="247" w:lineRule="auto"/>
      </w:pPr>
      <w:r>
        <w:t>Explore</w:t>
      </w:r>
      <w:r w:rsidR="006E5FD0">
        <w:t xml:space="preserve"> Electric Vehicle Salary Sacrifice Scheme</w:t>
      </w:r>
      <w:r w:rsidR="00491B07">
        <w:t>.</w:t>
      </w:r>
    </w:p>
    <w:p w14:paraId="7E5F584B" w14:textId="77777777" w:rsidR="00460D00" w:rsidRPr="00902D0B" w:rsidRDefault="00460D00" w:rsidP="003865BB">
      <w:pPr>
        <w:pStyle w:val="Standard"/>
        <w:spacing w:line="247" w:lineRule="auto"/>
        <w:rPr>
          <w:sz w:val="10"/>
          <w:szCs w:val="10"/>
        </w:rPr>
      </w:pPr>
    </w:p>
    <w:p w14:paraId="74751404" w14:textId="77777777" w:rsidR="00460D00" w:rsidRPr="00096F0F" w:rsidRDefault="00460D00" w:rsidP="00460D00">
      <w:pPr>
        <w:pStyle w:val="Standard"/>
        <w:rPr>
          <w:b/>
          <w:bCs/>
          <w:u w:val="single"/>
        </w:rPr>
      </w:pPr>
      <w:r w:rsidRPr="00096F0F">
        <w:rPr>
          <w:b/>
          <w:bCs/>
          <w:u w:val="single"/>
        </w:rPr>
        <w:t>Charitable Activities</w:t>
      </w:r>
    </w:p>
    <w:p w14:paraId="2BA4B04B" w14:textId="77777777" w:rsidR="007F65D6" w:rsidRPr="007F65D6" w:rsidRDefault="007F65D6" w:rsidP="003865BB">
      <w:pPr>
        <w:pStyle w:val="Standard"/>
        <w:spacing w:line="247" w:lineRule="auto"/>
        <w:rPr>
          <w:sz w:val="4"/>
          <w:szCs w:val="4"/>
        </w:rPr>
      </w:pPr>
    </w:p>
    <w:p w14:paraId="67F06DB5" w14:textId="3D542413" w:rsidR="00A221C6" w:rsidRDefault="00A221C6" w:rsidP="003865BB">
      <w:pPr>
        <w:pStyle w:val="Standard"/>
        <w:spacing w:line="247" w:lineRule="auto"/>
      </w:pPr>
      <w:r>
        <w:t>Continue to expand RtN</w:t>
      </w:r>
      <w:r w:rsidR="0003112A">
        <w:t xml:space="preserve"> and ‘From seed to table’ programmes in our services.</w:t>
      </w:r>
    </w:p>
    <w:p w14:paraId="7135C48A" w14:textId="77777777" w:rsidR="006D3CB0" w:rsidRPr="006D3CB0" w:rsidRDefault="006D3CB0" w:rsidP="003865BB">
      <w:pPr>
        <w:pStyle w:val="Standard"/>
        <w:spacing w:line="247" w:lineRule="auto"/>
        <w:rPr>
          <w:sz w:val="4"/>
          <w:szCs w:val="4"/>
        </w:rPr>
      </w:pPr>
    </w:p>
    <w:p w14:paraId="2F6390DC" w14:textId="20C4A3B0" w:rsidR="003865BB" w:rsidRDefault="00C16D34" w:rsidP="003865BB">
      <w:pPr>
        <w:pStyle w:val="Standard"/>
        <w:spacing w:line="247" w:lineRule="auto"/>
      </w:pPr>
      <w:r>
        <w:t>Increase awareness of</w:t>
      </w:r>
      <w:r w:rsidR="007C12E7">
        <w:t xml:space="preserve"> energy efficient ways of working</w:t>
      </w:r>
      <w:r w:rsidR="007F65D6">
        <w:t xml:space="preserve"> in our services</w:t>
      </w:r>
      <w:r w:rsidR="007C12E7">
        <w:t xml:space="preserve">, </w:t>
      </w:r>
      <w:r w:rsidR="00437A74">
        <w:t>reduce waste on packaging for bought-in goods</w:t>
      </w:r>
      <w:r w:rsidR="00167318">
        <w:t xml:space="preserve">, </w:t>
      </w:r>
      <w:r w:rsidR="00437A74">
        <w:t xml:space="preserve">recycling of </w:t>
      </w:r>
      <w:r w:rsidR="006D3CB0">
        <w:t>wastepaper</w:t>
      </w:r>
      <w:r w:rsidR="00167318">
        <w:t>, card, metals and plastics</w:t>
      </w:r>
      <w:r w:rsidR="006D3CB0">
        <w:t>.</w:t>
      </w:r>
    </w:p>
    <w:p w14:paraId="4D734149" w14:textId="77777777" w:rsidR="006D3CB0" w:rsidRPr="006D3CB0" w:rsidRDefault="006D3CB0" w:rsidP="003865BB">
      <w:pPr>
        <w:pStyle w:val="Standard"/>
        <w:spacing w:line="247" w:lineRule="auto"/>
        <w:rPr>
          <w:sz w:val="4"/>
          <w:szCs w:val="4"/>
        </w:rPr>
      </w:pPr>
    </w:p>
    <w:p w14:paraId="574BCC22" w14:textId="77777777" w:rsidR="00F92BEE" w:rsidRPr="006D3CB0" w:rsidRDefault="00F92BEE" w:rsidP="003865BB">
      <w:pPr>
        <w:pStyle w:val="Standard"/>
        <w:spacing w:line="247" w:lineRule="auto"/>
        <w:rPr>
          <w:sz w:val="4"/>
          <w:szCs w:val="4"/>
        </w:rPr>
      </w:pPr>
    </w:p>
    <w:p w14:paraId="68052E70" w14:textId="2990115F" w:rsidR="000E178E" w:rsidRDefault="00F92BEE">
      <w:pPr>
        <w:pStyle w:val="Standard"/>
        <w:spacing w:line="247" w:lineRule="auto"/>
      </w:pPr>
      <w:r w:rsidRPr="00F92BEE">
        <w:t>We will continue to install more electric vehicle chargers at other delivery sites to support our staff using low emission vehicles.</w:t>
      </w:r>
    </w:p>
    <w:p w14:paraId="1C19FCA8" w14:textId="77777777" w:rsidR="00F92BEE" w:rsidRPr="00902D0B" w:rsidRDefault="00F92BEE">
      <w:pPr>
        <w:pStyle w:val="Standard"/>
        <w:spacing w:line="247" w:lineRule="auto"/>
        <w:rPr>
          <w:sz w:val="10"/>
          <w:szCs w:val="10"/>
        </w:rPr>
      </w:pPr>
    </w:p>
    <w:p w14:paraId="4736D0A1" w14:textId="77777777" w:rsidR="00DB2311" w:rsidRPr="00096F0F" w:rsidRDefault="00DB2311" w:rsidP="00DB2311">
      <w:pPr>
        <w:pStyle w:val="Standard"/>
        <w:rPr>
          <w:b/>
          <w:bCs/>
          <w:u w:val="single"/>
        </w:rPr>
      </w:pPr>
      <w:r w:rsidRPr="00096F0F">
        <w:rPr>
          <w:b/>
          <w:bCs/>
          <w:u w:val="single"/>
        </w:rPr>
        <w:t>Partnerships</w:t>
      </w:r>
    </w:p>
    <w:p w14:paraId="1CEE7B6B" w14:textId="77777777" w:rsidR="00DB2311" w:rsidRPr="00096F0F" w:rsidRDefault="00DB2311" w:rsidP="00DB2311">
      <w:pPr>
        <w:pStyle w:val="Standard"/>
      </w:pPr>
      <w:r w:rsidRPr="00096F0F">
        <w:t>Seeking partnerships that support carbon reduction through gardening, planting trees, and community projects.</w:t>
      </w:r>
    </w:p>
    <w:p w14:paraId="0700DD4F" w14:textId="77777777" w:rsidR="00DB2311" w:rsidRPr="00902D0B" w:rsidRDefault="00DB2311">
      <w:pPr>
        <w:pStyle w:val="Standard"/>
        <w:spacing w:line="247" w:lineRule="auto"/>
        <w:rPr>
          <w:sz w:val="10"/>
          <w:szCs w:val="10"/>
        </w:rPr>
      </w:pPr>
    </w:p>
    <w:p w14:paraId="5A5C0B7C" w14:textId="700A2C5F" w:rsidR="00F92BEE" w:rsidRPr="00FA5941" w:rsidRDefault="00F92BEE">
      <w:pPr>
        <w:pStyle w:val="Standard"/>
        <w:spacing w:line="247" w:lineRule="auto"/>
        <w:rPr>
          <w:b/>
          <w:bCs/>
          <w:u w:val="single"/>
        </w:rPr>
      </w:pPr>
      <w:r w:rsidRPr="00FA5941">
        <w:rPr>
          <w:b/>
          <w:bCs/>
          <w:u w:val="single"/>
        </w:rPr>
        <w:t>Properties:</w:t>
      </w:r>
    </w:p>
    <w:p w14:paraId="050E2D2B" w14:textId="77777777" w:rsidR="002C3AE7" w:rsidRDefault="002C3AE7" w:rsidP="002C3AE7">
      <w:pPr>
        <w:pStyle w:val="NoSpacing"/>
      </w:pPr>
      <w:r w:rsidRPr="00096F0F">
        <w:t xml:space="preserve">As we invest in our properties, we will seek to improve our energy by improving the EPC rating our properties, replacing boilers with more efficient ones as required, reducing heat loss through insulation, foil </w:t>
      </w:r>
      <w:proofErr w:type="spellStart"/>
      <w:r w:rsidRPr="00096F0F">
        <w:t>cills</w:t>
      </w:r>
      <w:proofErr w:type="spellEnd"/>
      <w:r w:rsidRPr="00096F0F">
        <w:t>, using energy reduction tools such as thermostat valves, energy efficient light bulbs and natural drying of laundry where appropriate.</w:t>
      </w:r>
    </w:p>
    <w:p w14:paraId="4403162C" w14:textId="77777777" w:rsidR="002C3AE7" w:rsidRPr="002C3AE7" w:rsidRDefault="002C3AE7" w:rsidP="002C3AE7">
      <w:pPr>
        <w:pStyle w:val="NoSpacing"/>
        <w:rPr>
          <w:sz w:val="4"/>
          <w:szCs w:val="4"/>
        </w:rPr>
      </w:pPr>
    </w:p>
    <w:p w14:paraId="0BE779D4" w14:textId="77777777" w:rsidR="002C3AE7" w:rsidRPr="00096F0F" w:rsidRDefault="002C3AE7" w:rsidP="002C3AE7">
      <w:pPr>
        <w:pStyle w:val="Standard"/>
        <w:rPr>
          <w:sz w:val="4"/>
          <w:szCs w:val="4"/>
        </w:rPr>
      </w:pPr>
    </w:p>
    <w:p w14:paraId="4A397E20" w14:textId="77777777" w:rsidR="002C3AE7" w:rsidRDefault="002C3AE7" w:rsidP="002C3AE7">
      <w:pPr>
        <w:pStyle w:val="Standard"/>
      </w:pPr>
      <w:r w:rsidRPr="00096F0F">
        <w:t>Install, maintain and repair solar panels with Thermal Storage in larger properties where the location will generate a return on investment.</w:t>
      </w:r>
    </w:p>
    <w:p w14:paraId="1675C859" w14:textId="77777777" w:rsidR="002C3AE7" w:rsidRDefault="002C3AE7" w:rsidP="002C3AE7">
      <w:pPr>
        <w:pStyle w:val="Standard"/>
        <w:rPr>
          <w:sz w:val="4"/>
          <w:szCs w:val="4"/>
        </w:rPr>
      </w:pPr>
    </w:p>
    <w:p w14:paraId="2FD2A492" w14:textId="7CE5F594" w:rsidR="00215D12" w:rsidRDefault="00215D12" w:rsidP="002C3AE7">
      <w:pPr>
        <w:pStyle w:val="Standard"/>
      </w:pPr>
      <w:r>
        <w:t xml:space="preserve">Continue to install electrical vehicle chargers at </w:t>
      </w:r>
      <w:r w:rsidR="006A5F59">
        <w:t>our services.</w:t>
      </w:r>
    </w:p>
    <w:p w14:paraId="1D3CEF55" w14:textId="77777777" w:rsidR="00902D0B" w:rsidRPr="00902D0B" w:rsidRDefault="00902D0B" w:rsidP="002C3AE7">
      <w:pPr>
        <w:pStyle w:val="Standard"/>
        <w:rPr>
          <w:sz w:val="10"/>
          <w:szCs w:val="10"/>
        </w:rPr>
      </w:pPr>
    </w:p>
    <w:p w14:paraId="42866D5E" w14:textId="77777777" w:rsidR="00902D0B" w:rsidRPr="00096F0F" w:rsidRDefault="00902D0B" w:rsidP="00902D0B">
      <w:pPr>
        <w:pStyle w:val="Standard"/>
        <w:rPr>
          <w:b/>
          <w:bCs/>
          <w:u w:val="single"/>
        </w:rPr>
      </w:pPr>
      <w:r>
        <w:rPr>
          <w:b/>
          <w:bCs/>
          <w:u w:val="single"/>
        </w:rPr>
        <w:t>Vehicles</w:t>
      </w:r>
    </w:p>
    <w:p w14:paraId="3A1E88EA" w14:textId="77777777" w:rsidR="00902D0B" w:rsidRPr="00096F0F" w:rsidRDefault="00902D0B" w:rsidP="00902D0B">
      <w:pPr>
        <w:pStyle w:val="Heading1"/>
        <w:keepNext w:val="0"/>
        <w:keepLines w:val="0"/>
        <w:spacing w:before="0" w:line="271" w:lineRule="auto"/>
        <w:jc w:val="both"/>
        <w:rPr>
          <w:iCs/>
          <w:sz w:val="22"/>
          <w:szCs w:val="22"/>
        </w:rPr>
      </w:pPr>
      <w:r w:rsidRPr="00096F0F">
        <w:rPr>
          <w:iCs/>
          <w:sz w:val="22"/>
          <w:szCs w:val="22"/>
        </w:rPr>
        <w:t>Replacing black fleet with ‘green’ fleet (i.e. full electric, hybrids, Euro6) upon disposal.</w:t>
      </w:r>
    </w:p>
    <w:p w14:paraId="40775159" w14:textId="77777777" w:rsidR="00902D0B" w:rsidRPr="00096F0F" w:rsidRDefault="00902D0B" w:rsidP="00902D0B">
      <w:pPr>
        <w:pStyle w:val="Standard"/>
        <w:rPr>
          <w:sz w:val="4"/>
          <w:szCs w:val="4"/>
        </w:rPr>
      </w:pPr>
    </w:p>
    <w:p w14:paraId="3C78A317" w14:textId="77777777" w:rsidR="00902D0B" w:rsidRPr="00096F0F" w:rsidRDefault="00902D0B" w:rsidP="00902D0B">
      <w:pPr>
        <w:pStyle w:val="Standard"/>
      </w:pPr>
      <w:r w:rsidRPr="00096F0F">
        <w:t>Provide Driver Training for employee travelling on behalf of Phoenix Future to encourage safe and economical driving, maintain vehicle tyre pressures and other tools to reduce fuel consumption and thereby carbon emissions.</w:t>
      </w:r>
    </w:p>
    <w:p w14:paraId="000E6006" w14:textId="77777777" w:rsidR="00902D0B" w:rsidRPr="00E8767F" w:rsidRDefault="00902D0B" w:rsidP="002C3AE7">
      <w:pPr>
        <w:pStyle w:val="Standard"/>
        <w:rPr>
          <w:sz w:val="10"/>
          <w:szCs w:val="10"/>
        </w:rPr>
      </w:pPr>
    </w:p>
    <w:p w14:paraId="06A179C2" w14:textId="77777777" w:rsidR="00E8767F" w:rsidRPr="00096F0F" w:rsidRDefault="00E8767F" w:rsidP="00E8767F">
      <w:pPr>
        <w:pStyle w:val="Standard"/>
        <w:rPr>
          <w:b/>
          <w:bCs/>
          <w:u w:val="single"/>
        </w:rPr>
      </w:pPr>
      <w:r w:rsidRPr="00096F0F">
        <w:rPr>
          <w:b/>
          <w:bCs/>
          <w:u w:val="single"/>
        </w:rPr>
        <w:t>Procurement</w:t>
      </w:r>
    </w:p>
    <w:p w14:paraId="211D931D" w14:textId="5AEB7416" w:rsidR="00E8767F" w:rsidRDefault="00FF3C75" w:rsidP="002C3AE7">
      <w:pPr>
        <w:pStyle w:val="Standard"/>
      </w:pPr>
      <w:r>
        <w:t>Explore waste and recycling services local to our</w:t>
      </w:r>
      <w:r w:rsidR="00EE2ACF">
        <w:t xml:space="preserve"> services.</w:t>
      </w:r>
    </w:p>
    <w:p w14:paraId="29302F40" w14:textId="77777777" w:rsidR="00050025" w:rsidRDefault="00050025" w:rsidP="002C3AE7">
      <w:pPr>
        <w:pStyle w:val="Standard"/>
      </w:pPr>
    </w:p>
    <w:p w14:paraId="3CB12FA3" w14:textId="77777777" w:rsidR="00050025" w:rsidRDefault="00050025" w:rsidP="002C3AE7">
      <w:pPr>
        <w:pStyle w:val="Standard"/>
      </w:pPr>
    </w:p>
    <w:p w14:paraId="08FD10DD" w14:textId="77777777" w:rsidR="00050025" w:rsidRDefault="00050025" w:rsidP="002C3AE7">
      <w:pPr>
        <w:pStyle w:val="Standard"/>
      </w:pPr>
    </w:p>
    <w:p w14:paraId="1BF78046" w14:textId="77777777" w:rsidR="00050025" w:rsidRPr="00215D12" w:rsidRDefault="00050025" w:rsidP="002C3AE7">
      <w:pPr>
        <w:pStyle w:val="Standard"/>
      </w:pPr>
    </w:p>
    <w:p w14:paraId="474D3265" w14:textId="77777777" w:rsidR="00693A10" w:rsidRDefault="00050025">
      <w:pPr>
        <w:pStyle w:val="Heading1"/>
        <w:spacing w:before="360" w:line="247" w:lineRule="auto"/>
      </w:pPr>
      <w:bookmarkStart w:id="25" w:name="_heading=h.1pxezwc"/>
      <w:bookmarkStart w:id="26" w:name="_heading=h.49x2ik5"/>
      <w:bookmarkEnd w:id="25"/>
      <w:bookmarkEnd w:id="26"/>
      <w:r>
        <w:rPr>
          <w:b/>
          <w:sz w:val="28"/>
          <w:szCs w:val="28"/>
        </w:rPr>
        <w:t>Declaration and Sign Off</w:t>
      </w:r>
    </w:p>
    <w:p w14:paraId="779339A2" w14:textId="77777777" w:rsidR="00693A10" w:rsidRDefault="00050025">
      <w:pPr>
        <w:pStyle w:val="Standard"/>
        <w:spacing w:after="300" w:line="247" w:lineRule="auto"/>
      </w:pPr>
      <w:r>
        <w:t>This Carbon Reduction Plan has been completed in accordance with PPN 06/21 and associated guidance and reporting standard for Carbon Reduction Plans.</w:t>
      </w:r>
    </w:p>
    <w:p w14:paraId="66170019" w14:textId="77777777" w:rsidR="00693A10" w:rsidRDefault="00050025">
      <w:pPr>
        <w:pStyle w:val="Standard"/>
        <w:spacing w:after="300" w:line="247"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1"/>
      </w:r>
      <w:r>
        <w:rPr>
          <w:color w:val="000000"/>
        </w:rPr>
        <w:t xml:space="preserve"> </w:t>
      </w:r>
      <w:r>
        <w:rPr>
          <w:color w:val="0B0C0C"/>
        </w:rPr>
        <w:t>and uses the appropri</w:t>
      </w:r>
      <w:r>
        <w:rPr>
          <w:color w:val="000000"/>
        </w:rPr>
        <w:t xml:space="preserve">ate </w:t>
      </w:r>
      <w:hyperlink r:id="rId11" w:history="1">
        <w:r>
          <w:rPr>
            <w:color w:val="000000"/>
          </w:rPr>
          <w:t>Government emission conversion factors for greenhouse gas company reporting</w:t>
        </w:r>
      </w:hyperlink>
      <w:r>
        <w:rPr>
          <w:rStyle w:val="FootnoteReference"/>
          <w:color w:val="000000"/>
        </w:rPr>
        <w:footnoteReference w:id="2"/>
      </w:r>
      <w:r>
        <w:rPr>
          <w:color w:val="000000"/>
        </w:rPr>
        <w:t>.</w:t>
      </w:r>
    </w:p>
    <w:p w14:paraId="1B6BAFDA" w14:textId="77777777" w:rsidR="00693A10" w:rsidRDefault="00050025">
      <w:pPr>
        <w:pStyle w:val="Standard"/>
        <w:spacing w:after="300" w:line="247"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3"/>
      </w:r>
      <w:r>
        <w:rPr>
          <w:color w:val="000000"/>
        </w:rPr>
        <w:t>.</w:t>
      </w:r>
    </w:p>
    <w:p w14:paraId="0D45FFD6" w14:textId="13AA7513" w:rsidR="00693A10" w:rsidRDefault="00050025">
      <w:pPr>
        <w:pStyle w:val="Standard"/>
        <w:spacing w:after="300" w:line="247" w:lineRule="auto"/>
      </w:pPr>
      <w:r>
        <w:rPr>
          <w:color w:val="0B0C0C"/>
        </w:rPr>
        <w:t xml:space="preserve">This Carbon Reduction Plan has been reviewed and signed off </w:t>
      </w:r>
      <w:r>
        <w:t xml:space="preserve">by the </w:t>
      </w:r>
      <w:r w:rsidR="00CA532C">
        <w:t>board of directors (or equivalent management body).</w:t>
      </w:r>
    </w:p>
    <w:p w14:paraId="51746CB6" w14:textId="677464E2" w:rsidR="00693A10" w:rsidRDefault="00050025">
      <w:pPr>
        <w:pStyle w:val="Heading4"/>
        <w:spacing w:after="300" w:line="247" w:lineRule="auto"/>
      </w:pPr>
      <w:bookmarkStart w:id="27" w:name="_heading=h.2p2csry"/>
      <w:bookmarkEnd w:id="27"/>
      <w:r>
        <w:t xml:space="preserve">Signed on behalf of </w:t>
      </w:r>
      <w:r w:rsidR="005D37E9">
        <w:t>Phoenix Futures</w:t>
      </w:r>
      <w:r>
        <w:t>:</w:t>
      </w:r>
    </w:p>
    <w:p w14:paraId="7A7B7641" w14:textId="3C6E4C61" w:rsidR="00693A10" w:rsidRDefault="00FC20FB">
      <w:pPr>
        <w:pStyle w:val="Standard"/>
        <w:spacing w:after="300" w:line="247" w:lineRule="auto"/>
        <w:rPr>
          <w:color w:val="0B0C0C"/>
        </w:rPr>
      </w:pPr>
      <w:r w:rsidRPr="00A42998">
        <w:rPr>
          <w:noProof/>
        </w:rPr>
        <w:drawing>
          <wp:inline distT="0" distB="0" distL="0" distR="0" wp14:anchorId="021173D9" wp14:editId="67D04830">
            <wp:extent cx="1485900" cy="571500"/>
            <wp:effectExtent l="0" t="0" r="0" b="0"/>
            <wp:docPr id="135058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p>
    <w:p w14:paraId="6D748A48" w14:textId="77777777" w:rsidR="00693A10" w:rsidRDefault="00050025">
      <w:pPr>
        <w:pStyle w:val="Standard"/>
        <w:spacing w:after="300" w:line="247" w:lineRule="auto"/>
        <w:rPr>
          <w:color w:val="0B0C0C"/>
        </w:rPr>
      </w:pPr>
      <w:r>
        <w:rPr>
          <w:color w:val="0B0C0C"/>
        </w:rPr>
        <w:t>………………………………………………………………….</w:t>
      </w:r>
    </w:p>
    <w:p w14:paraId="21182DBB" w14:textId="769D7C1B" w:rsidR="001563EC" w:rsidRDefault="001563EC">
      <w:pPr>
        <w:pStyle w:val="Standard"/>
        <w:spacing w:after="300" w:line="247" w:lineRule="auto"/>
      </w:pPr>
      <w:r>
        <w:rPr>
          <w:color w:val="0B0C0C"/>
        </w:rPr>
        <w:t>CEO, Phoenix Futures</w:t>
      </w:r>
    </w:p>
    <w:p w14:paraId="2AE9D0F0" w14:textId="4D9DE90D" w:rsidR="00693A10" w:rsidRDefault="00050025">
      <w:pPr>
        <w:pStyle w:val="Standard"/>
        <w:spacing w:after="300" w:line="247" w:lineRule="auto"/>
      </w:pPr>
      <w:r>
        <w:rPr>
          <w:color w:val="0B0C0C"/>
        </w:rPr>
        <w:t>Date:</w:t>
      </w:r>
      <w:r w:rsidR="001563EC">
        <w:rPr>
          <w:color w:val="0B0C0C"/>
        </w:rPr>
        <w:t xml:space="preserve"> September 2024</w:t>
      </w:r>
    </w:p>
    <w:p w14:paraId="67014680" w14:textId="77777777" w:rsidR="00693A10" w:rsidRDefault="00693A10">
      <w:pPr>
        <w:pStyle w:val="Standard"/>
        <w:rPr>
          <w:shd w:val="clear" w:color="auto" w:fill="FFFF00"/>
        </w:rPr>
      </w:pPr>
      <w:bookmarkStart w:id="28" w:name="_heading=h.147n2zr"/>
      <w:bookmarkEnd w:id="28"/>
    </w:p>
    <w:p w14:paraId="36FA88FF" w14:textId="77777777" w:rsidR="00693A10" w:rsidRDefault="00693A10">
      <w:pPr>
        <w:pStyle w:val="Standard"/>
      </w:pPr>
    </w:p>
    <w:p w14:paraId="3F582A61" w14:textId="77777777" w:rsidR="00AA6A08" w:rsidRDefault="00AA6A08">
      <w:pPr>
        <w:pStyle w:val="Standard"/>
      </w:pPr>
    </w:p>
    <w:p w14:paraId="1CDDED1E" w14:textId="77777777" w:rsidR="00AA6A08" w:rsidRDefault="00AA6A08">
      <w:pPr>
        <w:pStyle w:val="Standard"/>
      </w:pPr>
    </w:p>
    <w:p w14:paraId="53E18954" w14:textId="77777777" w:rsidR="00AA6A08" w:rsidRDefault="00AA6A08">
      <w:pPr>
        <w:pStyle w:val="Standard"/>
      </w:pPr>
    </w:p>
    <w:p w14:paraId="5214747E" w14:textId="77777777" w:rsidR="00AA6A08" w:rsidRDefault="00AA6A08">
      <w:pPr>
        <w:pStyle w:val="Standard"/>
      </w:pPr>
    </w:p>
    <w:p w14:paraId="651C50F1" w14:textId="77777777" w:rsidR="00DC3FCE" w:rsidRDefault="00DC3FCE">
      <w:pPr>
        <w:pStyle w:val="Standard"/>
      </w:pPr>
    </w:p>
    <w:sectPr w:rsidR="00DC3FCE">
      <w:head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0C46E" w14:textId="77777777" w:rsidR="008369F2" w:rsidRDefault="008369F2">
      <w:r>
        <w:separator/>
      </w:r>
    </w:p>
  </w:endnote>
  <w:endnote w:type="continuationSeparator" w:id="0">
    <w:p w14:paraId="51282AD2" w14:textId="77777777" w:rsidR="008369F2" w:rsidRDefault="0083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503B2" w14:textId="77777777" w:rsidR="008369F2" w:rsidRDefault="008369F2">
      <w:r>
        <w:rPr>
          <w:color w:val="000000"/>
        </w:rPr>
        <w:separator/>
      </w:r>
    </w:p>
  </w:footnote>
  <w:footnote w:type="continuationSeparator" w:id="0">
    <w:p w14:paraId="67678FDD" w14:textId="77777777" w:rsidR="008369F2" w:rsidRDefault="008369F2">
      <w:r>
        <w:continuationSeparator/>
      </w:r>
    </w:p>
  </w:footnote>
  <w:footnote w:id="1">
    <w:p w14:paraId="5A18B476" w14:textId="77777777" w:rsidR="00693A10" w:rsidRDefault="00050025">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00D006C9" w14:textId="77777777" w:rsidR="00693A10" w:rsidRDefault="00050025">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47A1006C" w14:textId="77777777" w:rsidR="00693A10" w:rsidRDefault="00050025">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7183" w14:textId="77777777" w:rsidR="00050025" w:rsidRDefault="00050025">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6CE0"/>
    <w:multiLevelType w:val="multilevel"/>
    <w:tmpl w:val="461CFCB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FF55D13"/>
    <w:multiLevelType w:val="multilevel"/>
    <w:tmpl w:val="C914C15C"/>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895703123">
    <w:abstractNumId w:val="0"/>
  </w:num>
  <w:num w:numId="2" w16cid:durableId="1342656950">
    <w:abstractNumId w:val="1"/>
  </w:num>
  <w:num w:numId="3" w16cid:durableId="108272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10"/>
    <w:rsid w:val="00015542"/>
    <w:rsid w:val="00015DD6"/>
    <w:rsid w:val="0003112A"/>
    <w:rsid w:val="00050025"/>
    <w:rsid w:val="00050057"/>
    <w:rsid w:val="000527E5"/>
    <w:rsid w:val="00063446"/>
    <w:rsid w:val="000B1933"/>
    <w:rsid w:val="000E178E"/>
    <w:rsid w:val="000E54D2"/>
    <w:rsid w:val="00120459"/>
    <w:rsid w:val="00126036"/>
    <w:rsid w:val="0013636B"/>
    <w:rsid w:val="001563EC"/>
    <w:rsid w:val="00166BB8"/>
    <w:rsid w:val="00167318"/>
    <w:rsid w:val="00177317"/>
    <w:rsid w:val="00192383"/>
    <w:rsid w:val="001E6980"/>
    <w:rsid w:val="001F6BDC"/>
    <w:rsid w:val="001F7D36"/>
    <w:rsid w:val="0020325C"/>
    <w:rsid w:val="00213651"/>
    <w:rsid w:val="00215D12"/>
    <w:rsid w:val="002449E8"/>
    <w:rsid w:val="00250A01"/>
    <w:rsid w:val="002939C6"/>
    <w:rsid w:val="002A1214"/>
    <w:rsid w:val="002A3C4A"/>
    <w:rsid w:val="002A471D"/>
    <w:rsid w:val="002C3AE7"/>
    <w:rsid w:val="002E7116"/>
    <w:rsid w:val="002F770A"/>
    <w:rsid w:val="00363962"/>
    <w:rsid w:val="00365F64"/>
    <w:rsid w:val="00377092"/>
    <w:rsid w:val="003865BB"/>
    <w:rsid w:val="003C01BE"/>
    <w:rsid w:val="00437A74"/>
    <w:rsid w:val="00437BF9"/>
    <w:rsid w:val="00440180"/>
    <w:rsid w:val="00460BFE"/>
    <w:rsid w:val="00460D00"/>
    <w:rsid w:val="00491B07"/>
    <w:rsid w:val="004C11D3"/>
    <w:rsid w:val="004C60B7"/>
    <w:rsid w:val="00502E8D"/>
    <w:rsid w:val="005404A9"/>
    <w:rsid w:val="00592340"/>
    <w:rsid w:val="0059658E"/>
    <w:rsid w:val="005B10E6"/>
    <w:rsid w:val="005C3F58"/>
    <w:rsid w:val="005D37E9"/>
    <w:rsid w:val="00611222"/>
    <w:rsid w:val="00651494"/>
    <w:rsid w:val="00654691"/>
    <w:rsid w:val="00693A10"/>
    <w:rsid w:val="006A5F59"/>
    <w:rsid w:val="006D3CB0"/>
    <w:rsid w:val="006D516F"/>
    <w:rsid w:val="006E5FD0"/>
    <w:rsid w:val="00704E2C"/>
    <w:rsid w:val="0071138A"/>
    <w:rsid w:val="00754F1D"/>
    <w:rsid w:val="00770C97"/>
    <w:rsid w:val="007756C9"/>
    <w:rsid w:val="007A62A9"/>
    <w:rsid w:val="007C12E7"/>
    <w:rsid w:val="007F65D6"/>
    <w:rsid w:val="008369F2"/>
    <w:rsid w:val="00852394"/>
    <w:rsid w:val="008C0BF9"/>
    <w:rsid w:val="008C206F"/>
    <w:rsid w:val="00902D0B"/>
    <w:rsid w:val="00915110"/>
    <w:rsid w:val="00926987"/>
    <w:rsid w:val="00950D49"/>
    <w:rsid w:val="00973A42"/>
    <w:rsid w:val="00981EC8"/>
    <w:rsid w:val="009A7C73"/>
    <w:rsid w:val="009F2AEF"/>
    <w:rsid w:val="00A14AD0"/>
    <w:rsid w:val="00A221C6"/>
    <w:rsid w:val="00A24169"/>
    <w:rsid w:val="00A30836"/>
    <w:rsid w:val="00A3556A"/>
    <w:rsid w:val="00A40B61"/>
    <w:rsid w:val="00AA6A08"/>
    <w:rsid w:val="00AD092A"/>
    <w:rsid w:val="00AF060E"/>
    <w:rsid w:val="00AF6883"/>
    <w:rsid w:val="00B05281"/>
    <w:rsid w:val="00B26F62"/>
    <w:rsid w:val="00B3432D"/>
    <w:rsid w:val="00B458F2"/>
    <w:rsid w:val="00B5638E"/>
    <w:rsid w:val="00BB2014"/>
    <w:rsid w:val="00BC493B"/>
    <w:rsid w:val="00BD5E36"/>
    <w:rsid w:val="00BF6316"/>
    <w:rsid w:val="00C05A9B"/>
    <w:rsid w:val="00C1022E"/>
    <w:rsid w:val="00C16D34"/>
    <w:rsid w:val="00C64C78"/>
    <w:rsid w:val="00CA532C"/>
    <w:rsid w:val="00CC37A6"/>
    <w:rsid w:val="00CF42FF"/>
    <w:rsid w:val="00CF699D"/>
    <w:rsid w:val="00D26C48"/>
    <w:rsid w:val="00D40F24"/>
    <w:rsid w:val="00D500B4"/>
    <w:rsid w:val="00D75094"/>
    <w:rsid w:val="00D93867"/>
    <w:rsid w:val="00DB2311"/>
    <w:rsid w:val="00DC06A4"/>
    <w:rsid w:val="00DC3FCE"/>
    <w:rsid w:val="00DC7F57"/>
    <w:rsid w:val="00E37FFE"/>
    <w:rsid w:val="00E8767F"/>
    <w:rsid w:val="00EA3039"/>
    <w:rsid w:val="00EC1D47"/>
    <w:rsid w:val="00EC6367"/>
    <w:rsid w:val="00EE2ACF"/>
    <w:rsid w:val="00EE4EBB"/>
    <w:rsid w:val="00F458D2"/>
    <w:rsid w:val="00F92BEE"/>
    <w:rsid w:val="00F97F70"/>
    <w:rsid w:val="00FA01AC"/>
    <w:rsid w:val="00FA5941"/>
    <w:rsid w:val="00FA5B02"/>
    <w:rsid w:val="00FC20FB"/>
    <w:rsid w:val="00FC53A1"/>
    <w:rsid w:val="00FD3134"/>
    <w:rsid w:val="00FE14B7"/>
    <w:rsid w:val="00FE68D1"/>
    <w:rsid w:val="00FF3576"/>
    <w:rsid w:val="00FF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C19"/>
  <w15:docId w15:val="{3FE16FF3-0585-4793-9F8D-42264C26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71"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sid w:val="00E37FFE"/>
    <w:pPr>
      <w:widowControl/>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5A02FE971404E92A5D4D985E376E8" ma:contentTypeVersion="10" ma:contentTypeDescription="Create a new document." ma:contentTypeScope="" ma:versionID="ad717b53bc3f6c68450f9fcb0d202b84">
  <xsd:schema xmlns:xsd="http://www.w3.org/2001/XMLSchema" xmlns:xs="http://www.w3.org/2001/XMLSchema" xmlns:p="http://schemas.microsoft.com/office/2006/metadata/properties" xmlns:ns2="fdc6a660-9c2a-4a24-8181-5810fa64f1ef" xmlns:ns3="de1a81dd-845c-4d5c-9542-05224cb9eb14" targetNamespace="http://schemas.microsoft.com/office/2006/metadata/properties" ma:root="true" ma:fieldsID="b1633d0dc271e0f5c5a9e8a7bbf8c958" ns2:_="" ns3:_="">
    <xsd:import namespace="fdc6a660-9c2a-4a24-8181-5810fa64f1ef"/>
    <xsd:import namespace="de1a81dd-845c-4d5c-9542-05224cb9e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6a660-9c2a-4a24-8181-5810fa64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a81dd-845c-4d5c-9542-05224cb9eb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698BD-13B1-4D47-96A7-D0481652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6a660-9c2a-4a24-8181-5810fa64f1ef"/>
    <ds:schemaRef ds:uri="de1a81dd-845c-4d5c-9542-05224cb9e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1AD94-868A-405B-A5F1-947601D19A75}">
  <ds:schemaRefs>
    <ds:schemaRef ds:uri="http://schemas.microsoft.com/sharepoint/v3/contenttype/forms"/>
  </ds:schemaRefs>
</ds:datastoreItem>
</file>

<file path=customXml/itemProps3.xml><?xml version="1.0" encoding="utf-8"?>
<ds:datastoreItem xmlns:ds="http://schemas.openxmlformats.org/officeDocument/2006/customXml" ds:itemID="{281AD7AE-3C61-47CA-95AC-3702620244A2}">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de1a81dd-845c-4d5c-9542-05224cb9eb14"/>
    <ds:schemaRef ds:uri="fdc6a660-9c2a-4a24-8181-5810fa64f1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White</dc:creator>
  <cp:lastModifiedBy>Laura White</cp:lastModifiedBy>
  <cp:revision>2</cp:revision>
  <dcterms:created xsi:type="dcterms:W3CDTF">2024-10-02T18:48:00Z</dcterms:created>
  <dcterms:modified xsi:type="dcterms:W3CDTF">2024-10-02T18:48:00Z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0x0101007775A02FE971404E92A5D4D985E376E8</vt:lpwstr>
  </property>
</Properties>
</file>